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3071"/>
        <w:gridCol w:w="6286"/>
      </w:tblGrid>
      <w:tr w:rsidR="004469EC" w:rsidRPr="004469EC" w14:paraId="4E828C5E" w14:textId="77777777" w:rsidTr="00EA7221">
        <w:tc>
          <w:tcPr>
            <w:tcW w:w="3071" w:type="dxa"/>
          </w:tcPr>
          <w:p w14:paraId="7D67A77F" w14:textId="77777777" w:rsidR="004469EC" w:rsidRPr="004469EC" w:rsidRDefault="004469EC" w:rsidP="00DC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9E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286" w:type="dxa"/>
          </w:tcPr>
          <w:p w14:paraId="0C91C015" w14:textId="77777777" w:rsidR="004469EC" w:rsidRPr="004469EC" w:rsidRDefault="004469EC" w:rsidP="00DC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9EC">
              <w:rPr>
                <w:rFonts w:ascii="Times New Roman" w:hAnsi="Times New Roman" w:cs="Times New Roman"/>
                <w:sz w:val="28"/>
                <w:szCs w:val="28"/>
              </w:rPr>
              <w:t>Андреев Александр Алексеевич</w:t>
            </w:r>
          </w:p>
        </w:tc>
      </w:tr>
      <w:tr w:rsidR="004469EC" w:rsidRPr="004469EC" w14:paraId="2AEB0EA9" w14:textId="77777777" w:rsidTr="00EA7221">
        <w:tc>
          <w:tcPr>
            <w:tcW w:w="3071" w:type="dxa"/>
          </w:tcPr>
          <w:p w14:paraId="014FC878" w14:textId="77777777" w:rsidR="004469EC" w:rsidRPr="004469EC" w:rsidRDefault="004469EC" w:rsidP="00DC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9EC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звание, должность</w:t>
            </w:r>
          </w:p>
        </w:tc>
        <w:tc>
          <w:tcPr>
            <w:tcW w:w="6286" w:type="dxa"/>
          </w:tcPr>
          <w:p w14:paraId="6CCA60A8" w14:textId="77777777" w:rsidR="004469EC" w:rsidRPr="004469EC" w:rsidRDefault="004469EC" w:rsidP="00DC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9EC">
              <w:rPr>
                <w:rFonts w:ascii="Times New Roman" w:hAnsi="Times New Roman" w:cs="Times New Roman"/>
                <w:sz w:val="28"/>
                <w:szCs w:val="28"/>
              </w:rPr>
              <w:t>Д.м.н., профессор кафедры общей и амбулаторной хирургии</w:t>
            </w:r>
          </w:p>
        </w:tc>
      </w:tr>
      <w:tr w:rsidR="004469EC" w:rsidRPr="004469EC" w14:paraId="1C9504CA" w14:textId="77777777" w:rsidTr="00EA7221">
        <w:tc>
          <w:tcPr>
            <w:tcW w:w="3071" w:type="dxa"/>
          </w:tcPr>
          <w:p w14:paraId="169E318E" w14:textId="77777777" w:rsidR="004469EC" w:rsidRPr="004469EC" w:rsidRDefault="004469EC" w:rsidP="00DC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9EC">
              <w:rPr>
                <w:rFonts w:ascii="Times New Roman" w:hAnsi="Times New Roman" w:cs="Times New Roman"/>
                <w:sz w:val="28"/>
                <w:szCs w:val="28"/>
              </w:rPr>
              <w:t>Название структурного подразделения</w:t>
            </w:r>
          </w:p>
        </w:tc>
        <w:tc>
          <w:tcPr>
            <w:tcW w:w="6286" w:type="dxa"/>
          </w:tcPr>
          <w:p w14:paraId="4DDFC4FD" w14:textId="77777777" w:rsidR="004469EC" w:rsidRPr="004469EC" w:rsidRDefault="004469EC" w:rsidP="00DC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9EC">
              <w:rPr>
                <w:rFonts w:ascii="Times New Roman" w:hAnsi="Times New Roman" w:cs="Times New Roman"/>
                <w:sz w:val="28"/>
                <w:szCs w:val="28"/>
              </w:rPr>
              <w:t>Кафедра общей и амбулаторной хирургии</w:t>
            </w:r>
          </w:p>
        </w:tc>
      </w:tr>
      <w:tr w:rsidR="004469EC" w:rsidRPr="004469EC" w14:paraId="37C295A2" w14:textId="77777777" w:rsidTr="00EA7221">
        <w:tc>
          <w:tcPr>
            <w:tcW w:w="3071" w:type="dxa"/>
          </w:tcPr>
          <w:p w14:paraId="1BE57BEC" w14:textId="77777777" w:rsidR="004469EC" w:rsidRPr="004469EC" w:rsidRDefault="004469EC" w:rsidP="00DC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9E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286" w:type="dxa"/>
          </w:tcPr>
          <w:p w14:paraId="4DCFCB99" w14:textId="77777777" w:rsidR="004469EC" w:rsidRPr="004469EC" w:rsidRDefault="00DE5346" w:rsidP="00DC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469EC" w:rsidRPr="004469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sugery@mail.ru</w:t>
              </w:r>
            </w:hyperlink>
          </w:p>
        </w:tc>
      </w:tr>
      <w:tr w:rsidR="004469EC" w:rsidRPr="004469EC" w14:paraId="5E85D4DF" w14:textId="77777777" w:rsidTr="00EA7221">
        <w:tc>
          <w:tcPr>
            <w:tcW w:w="3071" w:type="dxa"/>
          </w:tcPr>
          <w:p w14:paraId="3EF334A7" w14:textId="77777777" w:rsidR="004469EC" w:rsidRPr="004469EC" w:rsidRDefault="004469EC" w:rsidP="00DC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9EC">
              <w:rPr>
                <w:rFonts w:ascii="Times New Roman" w:hAnsi="Times New Roman" w:cs="Times New Roman"/>
                <w:sz w:val="28"/>
                <w:szCs w:val="28"/>
              </w:rPr>
              <w:t>Конт. тел.</w:t>
            </w:r>
          </w:p>
        </w:tc>
        <w:tc>
          <w:tcPr>
            <w:tcW w:w="6286" w:type="dxa"/>
          </w:tcPr>
          <w:p w14:paraId="1337CB7A" w14:textId="77777777" w:rsidR="004469EC" w:rsidRPr="004469EC" w:rsidRDefault="004469EC" w:rsidP="00DC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9EC">
              <w:rPr>
                <w:rFonts w:ascii="Times New Roman" w:hAnsi="Times New Roman" w:cs="Times New Roman"/>
                <w:sz w:val="28"/>
                <w:szCs w:val="28"/>
              </w:rPr>
              <w:t>89204561231</w:t>
            </w:r>
          </w:p>
        </w:tc>
      </w:tr>
      <w:tr w:rsidR="004469EC" w:rsidRPr="004469EC" w14:paraId="2A9A4826" w14:textId="77777777" w:rsidTr="00EA7221">
        <w:tc>
          <w:tcPr>
            <w:tcW w:w="3071" w:type="dxa"/>
          </w:tcPr>
          <w:p w14:paraId="4F4448C6" w14:textId="77777777" w:rsidR="004469EC" w:rsidRPr="004469EC" w:rsidRDefault="004469EC" w:rsidP="00DC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9EC">
              <w:rPr>
                <w:rFonts w:ascii="Times New Roman" w:hAnsi="Times New Roman" w:cs="Times New Roman"/>
                <w:sz w:val="28"/>
                <w:szCs w:val="28"/>
              </w:rPr>
              <w:t>Владение языками</w:t>
            </w:r>
          </w:p>
        </w:tc>
        <w:tc>
          <w:tcPr>
            <w:tcW w:w="6286" w:type="dxa"/>
          </w:tcPr>
          <w:p w14:paraId="09A8C500" w14:textId="5B94C012" w:rsidR="004469EC" w:rsidRPr="004469EC" w:rsidRDefault="00AF6E8D" w:rsidP="00DC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(со словарем)</w:t>
            </w:r>
          </w:p>
        </w:tc>
      </w:tr>
      <w:tr w:rsidR="004469EC" w:rsidRPr="004469EC" w14:paraId="7AD93C11" w14:textId="77777777" w:rsidTr="00EA7221">
        <w:tc>
          <w:tcPr>
            <w:tcW w:w="3071" w:type="dxa"/>
          </w:tcPr>
          <w:p w14:paraId="7BCEA7A7" w14:textId="77777777" w:rsidR="004469EC" w:rsidRPr="004469EC" w:rsidRDefault="004469EC" w:rsidP="00DC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9EC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научной деятельности</w:t>
            </w:r>
          </w:p>
        </w:tc>
        <w:tc>
          <w:tcPr>
            <w:tcW w:w="6286" w:type="dxa"/>
          </w:tcPr>
          <w:p w14:paraId="4202A74E" w14:textId="6F3AD69D" w:rsidR="004469EC" w:rsidRPr="004469EC" w:rsidRDefault="004469EC" w:rsidP="00DC07C3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469EC">
              <w:rPr>
                <w:rFonts w:ascii="Times New Roman" w:eastAsia="time" w:hAnsi="Times New Roman" w:cs="Times New Roman"/>
                <w:color w:val="000000" w:themeColor="text1"/>
                <w:sz w:val="28"/>
                <w:szCs w:val="28"/>
              </w:rPr>
              <w:t xml:space="preserve">ктуальные проблемы неотложной хирургии; перитонит, </w:t>
            </w:r>
            <w:proofErr w:type="spellStart"/>
            <w:r w:rsidRPr="004469EC">
              <w:rPr>
                <w:rFonts w:ascii="Times New Roman" w:eastAsia="time" w:hAnsi="Times New Roman" w:cs="Times New Roman"/>
                <w:color w:val="000000" w:themeColor="text1"/>
                <w:sz w:val="28"/>
                <w:szCs w:val="28"/>
              </w:rPr>
              <w:t>абоминальный</w:t>
            </w:r>
            <w:proofErr w:type="spellEnd"/>
            <w:r w:rsidRPr="004469EC">
              <w:rPr>
                <w:rFonts w:ascii="Times New Roman" w:eastAsia="time" w:hAnsi="Times New Roman" w:cs="Times New Roman"/>
                <w:color w:val="000000" w:themeColor="text1"/>
                <w:sz w:val="28"/>
                <w:szCs w:val="28"/>
              </w:rPr>
              <w:t xml:space="preserve"> сепсис; панкреатит, панкреонекроз; коррекция иммунных нарушений; репарация в мягких тканях; синдром диабетической стопы; малоинвазивная хирургия; новые технологии в хирургии; повязки, перевязочные материалы; физические воздействия на течение раневого процесса (электростимуляция, </w:t>
            </w:r>
            <w:proofErr w:type="spellStart"/>
            <w:r w:rsidRPr="004469EC">
              <w:rPr>
                <w:rFonts w:ascii="Times New Roman" w:eastAsia="time" w:hAnsi="Times New Roman" w:cs="Times New Roman"/>
                <w:color w:val="000000" w:themeColor="text1"/>
                <w:sz w:val="28"/>
                <w:szCs w:val="28"/>
              </w:rPr>
              <w:t>светотерапия</w:t>
            </w:r>
            <w:proofErr w:type="spellEnd"/>
            <w:r w:rsidRPr="004469EC">
              <w:rPr>
                <w:rFonts w:ascii="Times New Roman" w:eastAsia="time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469EC">
              <w:rPr>
                <w:rFonts w:ascii="Times New Roman" w:eastAsia="time" w:hAnsi="Times New Roman" w:cs="Times New Roman"/>
                <w:color w:val="000000" w:themeColor="text1"/>
                <w:sz w:val="28"/>
                <w:szCs w:val="28"/>
              </w:rPr>
              <w:t>гетеробария</w:t>
            </w:r>
            <w:proofErr w:type="spellEnd"/>
            <w:r w:rsidRPr="004469EC">
              <w:rPr>
                <w:rFonts w:ascii="Times New Roman" w:eastAsia="time" w:hAnsi="Times New Roman" w:cs="Times New Roman"/>
                <w:color w:val="000000" w:themeColor="text1"/>
                <w:sz w:val="28"/>
                <w:szCs w:val="28"/>
              </w:rPr>
              <w:t>); оценка тяжести состояния больных.</w:t>
            </w:r>
          </w:p>
        </w:tc>
      </w:tr>
      <w:tr w:rsidR="004469EC" w:rsidRPr="004469EC" w14:paraId="0D7FFFF4" w14:textId="77777777" w:rsidTr="00EA7221">
        <w:tc>
          <w:tcPr>
            <w:tcW w:w="9357" w:type="dxa"/>
            <w:gridSpan w:val="2"/>
          </w:tcPr>
          <w:p w14:paraId="7AE2451E" w14:textId="749954FE" w:rsidR="004469EC" w:rsidRPr="00DE5346" w:rsidRDefault="004469EC" w:rsidP="000D4E85">
            <w:pPr>
              <w:tabs>
                <w:tab w:val="left" w:pos="0"/>
                <w:tab w:val="left" w:pos="35"/>
              </w:tabs>
              <w:ind w:firstLine="46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Публикации (2018-2021): </w:t>
            </w:r>
          </w:p>
          <w:p w14:paraId="3720F36F" w14:textId="6F5DEEB8" w:rsidR="00CA1418" w:rsidRPr="00BD7ED1" w:rsidRDefault="00D741E6" w:rsidP="000D4E85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5"/>
                <w:tab w:val="left" w:pos="461"/>
              </w:tabs>
              <w:ind w:left="35" w:firstLine="46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Glukhov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A.A., Andreev A.A.,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Mokhova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O.S.,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Boev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S.N.,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Nikishina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T.G.,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Ostroushko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A.P.,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Mikulich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E.V.,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Ngabire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M.E.,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Chalovsky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E.L.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use of laser technology and </w:t>
            </w:r>
            <w:proofErr w:type="spellStart"/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aquacomplex</w:t>
            </w:r>
            <w:proofErr w:type="spellEnd"/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titanium glycerol solvate in the treatment of chronic osteomyelitis // Re-search Journal of Pharmaceutical, Biological and Chemical Sciences. - 2018. -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9. № 2. -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596-604. (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gramStart"/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SCOPUS, 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0,350)</w:t>
            </w:r>
          </w:p>
          <w:p w14:paraId="0627B262" w14:textId="41E45356" w:rsidR="00CA1418" w:rsidRPr="00BD7ED1" w:rsidRDefault="00D741E6" w:rsidP="000D4E85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5"/>
              </w:tabs>
              <w:ind w:left="35" w:firstLine="46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Glukhov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A.A., Andreev A.A.,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Mokhova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O.S.,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Boev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S.N.,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Nikishina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T.G.,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Ostroushko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A.P.,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Brazhnik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E.A.,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Aralova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M.V.,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Mikulich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E.V.,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Ngabire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M.E.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effectiveness of local application of titanium </w:t>
            </w:r>
            <w:proofErr w:type="spellStart"/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aquacomplex</w:t>
            </w:r>
            <w:proofErr w:type="spellEnd"/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glitzeros</w:t>
            </w:r>
            <w:proofErr w:type="spell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lvat</w:t>
            </w:r>
            <w:proofErr w:type="spellEnd"/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treatment of destructive forms of erysipelas // Research Journal of Pharmaceutical, Biological and Chemical Sciences. - 2018. -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9.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№ 4. - С. 441-446. (РИНЦ, </w:t>
            </w:r>
            <w:proofErr w:type="gram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SCOPUS,  </w:t>
            </w:r>
            <w:proofErr w:type="spell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и.ф</w:t>
            </w:r>
            <w:proofErr w:type="spell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 0,350)</w:t>
            </w:r>
          </w:p>
          <w:p w14:paraId="3BF310E6" w14:textId="6B0C8E63" w:rsidR="00CA1418" w:rsidRPr="00BD7ED1" w:rsidRDefault="00D741E6" w:rsidP="000D4E85">
            <w:pPr>
              <w:pStyle w:val="a5"/>
              <w:numPr>
                <w:ilvl w:val="0"/>
                <w:numId w:val="2"/>
              </w:numPr>
              <w:tabs>
                <w:tab w:val="left" w:pos="35"/>
                <w:tab w:val="left" w:pos="177"/>
              </w:tabs>
              <w:ind w:left="177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Лаптиёва А.Ю., Андреев А.А., Остроушко А.П. </w:t>
            </w:r>
            <w:r w:rsidR="000D4E85">
              <w:rPr>
                <w:rFonts w:ascii="Times New Roman" w:hAnsi="Times New Roman" w:cs="Times New Roman"/>
                <w:sz w:val="28"/>
                <w:szCs w:val="28"/>
              </w:rPr>
              <w:t xml:space="preserve">Влияние вариантов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введения </w:t>
            </w:r>
            <w:proofErr w:type="spell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цианокобаламина</w:t>
            </w:r>
            <w:proofErr w:type="spell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пострезекционную</w:t>
            </w:r>
            <w:proofErr w:type="spell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 регенерацию печени в эксперименте // Гены и Клетки. - 2019. - Т. 14. № S. - С. 133. (РИНЦ, </w:t>
            </w:r>
            <w:proofErr w:type="gram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SCOPUS,  </w:t>
            </w:r>
            <w:proofErr w:type="spell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и.ф</w:t>
            </w:r>
            <w:proofErr w:type="spell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 0,535)</w:t>
            </w:r>
          </w:p>
          <w:p w14:paraId="76DC2357" w14:textId="5A96C1CA" w:rsidR="00CA1418" w:rsidRPr="00BD7ED1" w:rsidRDefault="00D741E6" w:rsidP="000D4E85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5"/>
              </w:tabs>
              <w:ind w:left="0" w:firstLine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 В.О., Глухов А.А., Андреев А.А.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Окислительный стресс при остеом</w:t>
            </w:r>
            <w:r w:rsidR="000D4E85">
              <w:rPr>
                <w:rFonts w:ascii="Times New Roman" w:hAnsi="Times New Roman" w:cs="Times New Roman"/>
                <w:sz w:val="28"/>
                <w:szCs w:val="28"/>
              </w:rPr>
              <w:t>иелите после локального примене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ния инфракрасного облучения и коллагена // Гены и Клетки. - 2019. - Т. 14. № S. - С. 97-98. (РИНЦ, </w:t>
            </w:r>
            <w:proofErr w:type="gram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SCOPUS,  </w:t>
            </w:r>
            <w:proofErr w:type="spell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и.ф</w:t>
            </w:r>
            <w:proofErr w:type="spell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 0,535)</w:t>
            </w:r>
          </w:p>
          <w:p w14:paraId="7644ADFF" w14:textId="5D8E3481" w:rsidR="00CA1418" w:rsidRPr="00BD7ED1" w:rsidRDefault="00EA7221" w:rsidP="000D4E85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5"/>
              </w:tabs>
              <w:ind w:left="0" w:firstLine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Архипов Д.В., Глухов А.А.,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</w:rPr>
              <w:t>Атякшин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 Д.А., Андреев А.А.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proofErr w:type="spell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кислородо</w:t>
            </w:r>
            <w:proofErr w:type="spell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-сорбционной обработки в регенерации мягких </w:t>
            </w:r>
            <w:proofErr w:type="gram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тканей  /</w:t>
            </w:r>
            <w:proofErr w:type="gram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/ Гены и Клетки. - 2019. - Т. 14. № S. - С. 27. (РИНЦ, </w:t>
            </w:r>
            <w:proofErr w:type="gram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SCOPUS,  </w:t>
            </w:r>
            <w:proofErr w:type="spell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и.ф</w:t>
            </w:r>
            <w:proofErr w:type="spell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 0,535)</w:t>
            </w:r>
          </w:p>
          <w:p w14:paraId="43D41755" w14:textId="5A9692E5" w:rsidR="00CA1418" w:rsidRPr="00BD7ED1" w:rsidRDefault="00EA7221" w:rsidP="000D4E85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5"/>
              </w:tabs>
              <w:ind w:left="35" w:firstLine="46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Сажнев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 Д.И., Андреев А.А., Глухов А.А. </w:t>
            </w:r>
            <w:proofErr w:type="spell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Потенциирование</w:t>
            </w:r>
            <w:proofErr w:type="spell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 регенерации у больных с абсцессами печени </w:t>
            </w:r>
            <w:proofErr w:type="spellStart"/>
            <w:proofErr w:type="gram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мето</w:t>
            </w:r>
            <w:proofErr w:type="spell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-дом</w:t>
            </w:r>
            <w:proofErr w:type="gram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 фотодинамической терапии // Гены и Клетки. - 2019. - Т. 14.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S. -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203-204. (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gramStart"/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SCOPUS, 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0,535)</w:t>
            </w:r>
          </w:p>
          <w:p w14:paraId="3A8FEFEC" w14:textId="65932F9D" w:rsidR="00CA1418" w:rsidRPr="00BD7ED1" w:rsidRDefault="00EA7221" w:rsidP="000D4E85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5"/>
              </w:tabs>
              <w:ind w:left="35" w:firstLine="46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Laptiyova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A.Yu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Andreev A.A.,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Glukhov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</w:t>
            </w:r>
            <w:r w:rsidRPr="00BD7E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Atiakshin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D.A.,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Ostroushko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A.P.,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Boyev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S.N.,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Nikishina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T.G.,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Mikulich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E.V.,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Koshelev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P.I.,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Andreeva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E.A.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Prevention of post-resection acute liver failure by various methods of cyanocobalamin administration in the experiment // International Journal of Biomedicine. - 2020. -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10. № 3. -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257-261. (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gramStart"/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SCOPUS, 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0,399)</w:t>
            </w:r>
          </w:p>
          <w:p w14:paraId="3EF3F49F" w14:textId="185BC1B1" w:rsidR="00CA1418" w:rsidRPr="000D4E85" w:rsidRDefault="00D04051" w:rsidP="000D4E85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5"/>
              </w:tabs>
              <w:ind w:left="0" w:firstLine="46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Arhipov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D.V., Andreev A.A.,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Glukhov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7E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D7E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Atiakshin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D.A.,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Os-troushko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A.P.,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Boyev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S.N.,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Laptiyova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A.Yu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High-pressure oxygen insufflation of the sorbent in complex treatment of clean soft tissue wounds // International Journal of Biomedicine. - -2020. -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10. </w:t>
            </w:r>
            <w:r w:rsidR="00CA1418" w:rsidRPr="000D4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3. -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1418" w:rsidRPr="000D4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247-250. (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  <w:r w:rsidR="00CA1418" w:rsidRPr="000D4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gramStart"/>
            <w:r w:rsidR="00CA1418" w:rsidRPr="000D4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SCOPUS, 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1418" w:rsidRPr="000D4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A1418" w:rsidRPr="000D4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  <w:r w:rsidR="00CA1418" w:rsidRPr="000D4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0,399)</w:t>
            </w:r>
          </w:p>
          <w:p w14:paraId="2FFC40F8" w14:textId="38F133C4" w:rsidR="00CA1418" w:rsidRPr="00BD7ED1" w:rsidRDefault="00E04627" w:rsidP="000D4E85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5"/>
              </w:tabs>
              <w:ind w:left="0" w:firstLine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Н.О., Глухов А.А., Андреев А.А., Архипов Д.В.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Струйная </w:t>
            </w:r>
            <w:proofErr w:type="spell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кислородо</w:t>
            </w:r>
            <w:proofErr w:type="spell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-сорбционная технология в профилактике </w:t>
            </w:r>
            <w:proofErr w:type="gram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местной </w:t>
            </w:r>
            <w:r w:rsidR="00AD1A82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хирургической</w:t>
            </w:r>
            <w:proofErr w:type="gram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// Профилактическая медицина. - 2020. - Т. 23. № 5-2. - С. 45. (РИНЦ, </w:t>
            </w:r>
            <w:proofErr w:type="gram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SCOPUS,  </w:t>
            </w:r>
            <w:proofErr w:type="spell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и.ф</w:t>
            </w:r>
            <w:proofErr w:type="spell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 0,791)</w:t>
            </w:r>
          </w:p>
          <w:p w14:paraId="7B552F53" w14:textId="1BEEF31C" w:rsidR="00CA1418" w:rsidRPr="00BD7ED1" w:rsidRDefault="00AD1A82" w:rsidP="000D4E85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5"/>
                <w:tab w:val="left" w:pos="886"/>
              </w:tabs>
              <w:ind w:left="3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Глухов А.А., Андреев А.А., Лаптиёва А.Ю., Остроушко А.П.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профилактика </w:t>
            </w:r>
            <w:proofErr w:type="spell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пострезекционной</w:t>
            </w:r>
            <w:proofErr w:type="spell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 печеночной недостаточности // Профилактическая медицина. - 2020. - Т. 23. № 5-2. - С. 44-45. (РИНЦ, </w:t>
            </w:r>
            <w:proofErr w:type="gram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SCOPUS,  </w:t>
            </w:r>
            <w:proofErr w:type="spell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и.ф</w:t>
            </w:r>
            <w:proofErr w:type="spell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 0,791)</w:t>
            </w:r>
          </w:p>
          <w:p w14:paraId="0E057D10" w14:textId="4E61E083" w:rsidR="00CA1418" w:rsidRPr="00BD7ED1" w:rsidRDefault="00AD1A82" w:rsidP="000D4E85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5"/>
                <w:tab w:val="left" w:pos="886"/>
              </w:tabs>
              <w:ind w:left="3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Н.О., Архипов Д.В., Глухов А.А., Андреев А.А., </w:t>
            </w: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</w:rPr>
              <w:t>Магай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Струйная </w:t>
            </w:r>
            <w:proofErr w:type="spell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оксигено</w:t>
            </w:r>
            <w:proofErr w:type="spell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-сорбционная терапия в лечении и профилактике осложнений гнойных ран мягких тканей // Профилактическая медицина. - 2021. - Т. 24. № 5-2. - С. 83. (РИНЦ, </w:t>
            </w:r>
            <w:proofErr w:type="gram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SCOPUS,  </w:t>
            </w:r>
            <w:proofErr w:type="spell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и.ф</w:t>
            </w:r>
            <w:proofErr w:type="spell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 0,791)</w:t>
            </w:r>
          </w:p>
          <w:p w14:paraId="17A26277" w14:textId="6045EA4C" w:rsidR="00BD7ED1" w:rsidRPr="00BD7ED1" w:rsidRDefault="00AD1A82" w:rsidP="000D4E85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5"/>
                <w:tab w:val="left" w:pos="1028"/>
              </w:tabs>
              <w:ind w:left="35" w:firstLine="46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ED1">
              <w:rPr>
                <w:rFonts w:ascii="Times New Roman" w:hAnsi="Times New Roman" w:cs="Times New Roman"/>
                <w:sz w:val="28"/>
                <w:szCs w:val="28"/>
              </w:rPr>
              <w:t>Сажнев</w:t>
            </w:r>
            <w:proofErr w:type="spellEnd"/>
            <w:r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 Д.И., Андреев А.А., Глухов А.А. </w:t>
            </w:r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рецидивов хронического панкреатита методом </w:t>
            </w:r>
            <w:proofErr w:type="gram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фото-динамической</w:t>
            </w:r>
            <w:proofErr w:type="gram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 терапии // Профилактическая медицина. - 2021. - Т. 24. № 5-2. - С. 56. (РИНЦ, </w:t>
            </w:r>
            <w:proofErr w:type="gram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SCOPUS,  </w:t>
            </w:r>
            <w:proofErr w:type="spellStart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и.ф</w:t>
            </w:r>
            <w:proofErr w:type="spell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A1418" w:rsidRPr="00BD7ED1">
              <w:rPr>
                <w:rFonts w:ascii="Times New Roman" w:hAnsi="Times New Roman" w:cs="Times New Roman"/>
                <w:sz w:val="28"/>
                <w:szCs w:val="28"/>
              </w:rPr>
              <w:t xml:space="preserve"> 0,791)</w:t>
            </w:r>
          </w:p>
          <w:p w14:paraId="0E870BE4" w14:textId="18C66E10" w:rsidR="00D741E6" w:rsidRDefault="00BD7ED1" w:rsidP="000D4E85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35"/>
                <w:tab w:val="left" w:pos="1028"/>
              </w:tabs>
              <w:spacing w:after="0" w:line="240" w:lineRule="auto"/>
              <w:ind w:left="35" w:firstLine="46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46DD5FC4">
              <w:rPr>
                <w:rFonts w:ascii="Times New Roman" w:hAnsi="Times New Roman"/>
                <w:sz w:val="28"/>
                <w:szCs w:val="28"/>
              </w:rPr>
              <w:t>Аралова</w:t>
            </w:r>
            <w:proofErr w:type="spellEnd"/>
            <w:r w:rsidRPr="46DD5FC4">
              <w:rPr>
                <w:rFonts w:ascii="Times New Roman" w:hAnsi="Times New Roman"/>
                <w:sz w:val="28"/>
                <w:szCs w:val="28"/>
              </w:rPr>
              <w:t xml:space="preserve"> М.В., </w:t>
            </w:r>
            <w:proofErr w:type="spellStart"/>
            <w:r w:rsidRPr="46DD5FC4">
              <w:rPr>
                <w:rFonts w:ascii="Times New Roman" w:hAnsi="Times New Roman"/>
                <w:sz w:val="28"/>
                <w:szCs w:val="28"/>
              </w:rPr>
              <w:t>Атякшин</w:t>
            </w:r>
            <w:proofErr w:type="spellEnd"/>
            <w:r w:rsidRPr="46DD5FC4">
              <w:rPr>
                <w:rFonts w:ascii="Times New Roman" w:hAnsi="Times New Roman"/>
                <w:sz w:val="28"/>
                <w:szCs w:val="28"/>
              </w:rPr>
              <w:t xml:space="preserve"> Д.А., Глухов А.А., Андреев А.А., Чуян А.О., </w:t>
            </w:r>
            <w:proofErr w:type="spellStart"/>
            <w:r w:rsidRPr="46DD5FC4">
              <w:rPr>
                <w:rFonts w:ascii="Times New Roman" w:hAnsi="Times New Roman"/>
                <w:sz w:val="28"/>
                <w:szCs w:val="28"/>
              </w:rPr>
              <w:t>Карапитьян</w:t>
            </w:r>
            <w:proofErr w:type="spellEnd"/>
            <w:r w:rsidRPr="46DD5FC4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  <w:r w:rsidR="00D741E6" w:rsidRPr="46DD5FC4">
              <w:rPr>
                <w:rFonts w:ascii="Times New Roman" w:hAnsi="Times New Roman"/>
                <w:sz w:val="28"/>
                <w:szCs w:val="28"/>
              </w:rPr>
              <w:t xml:space="preserve"> Тучные клетки как активный компонент процесса репарации ран // Журнал анатомии и гистопатологии. - 2018. - Т. 7. № 2. - С. 103-109. (РИНЦ, </w:t>
            </w:r>
            <w:proofErr w:type="spellStart"/>
            <w:r w:rsidR="00D741E6" w:rsidRPr="46DD5FC4">
              <w:rPr>
                <w:rFonts w:ascii="Times New Roman" w:hAnsi="Times New Roman"/>
                <w:sz w:val="28"/>
                <w:szCs w:val="28"/>
              </w:rPr>
              <w:t>и.ф</w:t>
            </w:r>
            <w:proofErr w:type="spellEnd"/>
            <w:r w:rsidR="00D741E6" w:rsidRPr="46DD5FC4">
              <w:rPr>
                <w:rFonts w:ascii="Times New Roman" w:hAnsi="Times New Roman"/>
                <w:sz w:val="28"/>
                <w:szCs w:val="28"/>
              </w:rPr>
              <w:t>. 0,411)</w:t>
            </w:r>
          </w:p>
          <w:p w14:paraId="6DDFDFA0" w14:textId="0F1C9448" w:rsidR="00D741E6" w:rsidRDefault="00BD7ED1" w:rsidP="000D4E85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35"/>
                <w:tab w:val="left" w:pos="1028"/>
              </w:tabs>
              <w:spacing w:after="0" w:line="240" w:lineRule="auto"/>
              <w:ind w:left="35" w:firstLine="4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46DD5FC4">
              <w:rPr>
                <w:rFonts w:ascii="Times New Roman" w:hAnsi="Times New Roman"/>
                <w:sz w:val="28"/>
                <w:szCs w:val="28"/>
              </w:rPr>
              <w:t>Глухов А.А., Боев С.Н., Андреев А.А., Остроушко А.П</w:t>
            </w:r>
            <w:r w:rsidR="00D741E6" w:rsidRPr="46DD5FC4">
              <w:rPr>
                <w:rFonts w:ascii="Times New Roman" w:hAnsi="Times New Roman"/>
                <w:sz w:val="28"/>
                <w:szCs w:val="28"/>
              </w:rPr>
              <w:t xml:space="preserve">. Использование </w:t>
            </w:r>
            <w:proofErr w:type="spellStart"/>
            <w:r w:rsidR="00D741E6" w:rsidRPr="46DD5FC4">
              <w:rPr>
                <w:rFonts w:ascii="Times New Roman" w:hAnsi="Times New Roman"/>
                <w:sz w:val="28"/>
                <w:szCs w:val="28"/>
              </w:rPr>
              <w:t>симуляционных</w:t>
            </w:r>
            <w:proofErr w:type="spellEnd"/>
            <w:r w:rsidR="00D741E6" w:rsidRPr="46DD5FC4">
              <w:rPr>
                <w:rFonts w:ascii="Times New Roman" w:hAnsi="Times New Roman"/>
                <w:sz w:val="28"/>
                <w:szCs w:val="28"/>
              </w:rPr>
              <w:t xml:space="preserve"> технологий в формировании базовых навыков </w:t>
            </w:r>
            <w:proofErr w:type="spellStart"/>
            <w:r w:rsidR="00D741E6" w:rsidRPr="46DD5FC4">
              <w:rPr>
                <w:rFonts w:ascii="Times New Roman" w:hAnsi="Times New Roman"/>
                <w:sz w:val="28"/>
                <w:szCs w:val="28"/>
              </w:rPr>
              <w:t>видеоэндоскопической</w:t>
            </w:r>
            <w:proofErr w:type="spellEnd"/>
            <w:r w:rsidR="00D741E6" w:rsidRPr="46DD5FC4">
              <w:rPr>
                <w:rFonts w:ascii="Times New Roman" w:hAnsi="Times New Roman"/>
                <w:sz w:val="28"/>
                <w:szCs w:val="28"/>
              </w:rPr>
              <w:t xml:space="preserve"> хирургии у клинических ординаторов, обучающихся по программам подготовки специалистов хирургического профиля // Вестник экспериментальной и клинической хирургии. - 2018. - Т. 11. № 2. - С. 144-148. (РИНЦ, </w:t>
            </w:r>
            <w:proofErr w:type="spellStart"/>
            <w:r w:rsidR="00D741E6" w:rsidRPr="46DD5FC4">
              <w:rPr>
                <w:rFonts w:ascii="Times New Roman" w:hAnsi="Times New Roman"/>
                <w:sz w:val="28"/>
                <w:szCs w:val="28"/>
              </w:rPr>
              <w:t>и.ф</w:t>
            </w:r>
            <w:proofErr w:type="spellEnd"/>
            <w:r w:rsidR="00D741E6" w:rsidRPr="46DD5FC4">
              <w:rPr>
                <w:rFonts w:ascii="Times New Roman" w:hAnsi="Times New Roman"/>
                <w:sz w:val="28"/>
                <w:szCs w:val="28"/>
              </w:rPr>
              <w:t>. 0,416)</w:t>
            </w:r>
          </w:p>
          <w:p w14:paraId="4092E700" w14:textId="36EFBA27" w:rsidR="00D741E6" w:rsidRPr="00705FA8" w:rsidRDefault="00BD7ED1" w:rsidP="000D4E85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35"/>
                <w:tab w:val="left" w:pos="1028"/>
              </w:tabs>
              <w:spacing w:after="0" w:line="240" w:lineRule="auto"/>
              <w:ind w:left="35" w:firstLine="46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46DD5FC4">
              <w:rPr>
                <w:rFonts w:ascii="Times New Roman" w:hAnsi="Times New Roman"/>
                <w:sz w:val="28"/>
                <w:szCs w:val="28"/>
              </w:rPr>
              <w:t>Самодай</w:t>
            </w:r>
            <w:proofErr w:type="spellEnd"/>
            <w:r w:rsidRPr="46DD5FC4">
              <w:rPr>
                <w:rFonts w:ascii="Times New Roman" w:hAnsi="Times New Roman"/>
                <w:sz w:val="28"/>
                <w:szCs w:val="28"/>
              </w:rPr>
              <w:t xml:space="preserve"> В.Г., Борисов А.К., Токарь В.А., Андреев А.А., </w:t>
            </w:r>
            <w:proofErr w:type="spellStart"/>
            <w:r w:rsidRPr="46DD5FC4">
              <w:rPr>
                <w:rFonts w:ascii="Times New Roman" w:hAnsi="Times New Roman"/>
                <w:sz w:val="28"/>
                <w:szCs w:val="28"/>
              </w:rPr>
              <w:t>Колябин</w:t>
            </w:r>
            <w:proofErr w:type="spellEnd"/>
            <w:r w:rsidRPr="46DD5FC4">
              <w:rPr>
                <w:rFonts w:ascii="Times New Roman" w:hAnsi="Times New Roman"/>
                <w:sz w:val="28"/>
                <w:szCs w:val="28"/>
              </w:rPr>
              <w:t xml:space="preserve"> Д.С. </w:t>
            </w:r>
            <w:r w:rsidR="00D741E6" w:rsidRPr="46DD5FC4">
              <w:rPr>
                <w:rFonts w:ascii="Times New Roman" w:hAnsi="Times New Roman"/>
                <w:sz w:val="28"/>
                <w:szCs w:val="28"/>
              </w:rPr>
              <w:t xml:space="preserve">Скелетная травма: актуальные вопросы </w:t>
            </w:r>
            <w:proofErr w:type="spellStart"/>
            <w:r w:rsidR="00D741E6" w:rsidRPr="46DD5FC4">
              <w:rPr>
                <w:rFonts w:ascii="Times New Roman" w:hAnsi="Times New Roman"/>
                <w:sz w:val="28"/>
                <w:szCs w:val="28"/>
              </w:rPr>
              <w:t>этиопатогенеза</w:t>
            </w:r>
            <w:proofErr w:type="spellEnd"/>
            <w:r w:rsidR="00D741E6" w:rsidRPr="46DD5F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741E6" w:rsidRPr="46DD5FC4">
              <w:rPr>
                <w:rFonts w:ascii="Times New Roman" w:hAnsi="Times New Roman"/>
                <w:sz w:val="28"/>
                <w:szCs w:val="28"/>
              </w:rPr>
              <w:t>диагностикии</w:t>
            </w:r>
            <w:proofErr w:type="spellEnd"/>
            <w:r w:rsidR="00D741E6" w:rsidRPr="46DD5FC4">
              <w:rPr>
                <w:rFonts w:ascii="Times New Roman" w:hAnsi="Times New Roman"/>
                <w:sz w:val="28"/>
                <w:szCs w:val="28"/>
              </w:rPr>
              <w:t xml:space="preserve"> выбора рациональной тактики лечения переломов на современном этапе </w:t>
            </w:r>
            <w:r w:rsidR="00D741E6" w:rsidRPr="46DD5F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(обзор литературы) // Кафедра травматологии и ортопедии.  - 2018. № 2 (32). - С. 60-65. (РИНЦ, </w:t>
            </w:r>
            <w:proofErr w:type="spellStart"/>
            <w:r w:rsidR="00D741E6" w:rsidRPr="46DD5FC4">
              <w:rPr>
                <w:rFonts w:ascii="Times New Roman" w:hAnsi="Times New Roman"/>
                <w:sz w:val="28"/>
                <w:szCs w:val="28"/>
              </w:rPr>
              <w:t>и.ф</w:t>
            </w:r>
            <w:proofErr w:type="spellEnd"/>
            <w:r w:rsidR="00D741E6" w:rsidRPr="46DD5FC4">
              <w:rPr>
                <w:rFonts w:ascii="Times New Roman" w:hAnsi="Times New Roman"/>
                <w:sz w:val="28"/>
                <w:szCs w:val="28"/>
              </w:rPr>
              <w:t>. 0,186)</w:t>
            </w:r>
          </w:p>
          <w:p w14:paraId="5EB4B7CD" w14:textId="5358F2AA" w:rsidR="00D741E6" w:rsidRDefault="00BD7ED1" w:rsidP="000D4E85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35"/>
                <w:tab w:val="left" w:pos="1007"/>
              </w:tabs>
              <w:spacing w:after="0" w:line="240" w:lineRule="auto"/>
              <w:ind w:left="35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46DD5FC4">
              <w:rPr>
                <w:rFonts w:ascii="Times New Roman" w:hAnsi="Times New Roman"/>
                <w:sz w:val="28"/>
                <w:szCs w:val="28"/>
              </w:rPr>
              <w:t xml:space="preserve">Глухов А.А., Андреев А.А., </w:t>
            </w:r>
            <w:proofErr w:type="spellStart"/>
            <w:r w:rsidRPr="46DD5FC4">
              <w:rPr>
                <w:rFonts w:ascii="Times New Roman" w:hAnsi="Times New Roman"/>
                <w:sz w:val="28"/>
                <w:szCs w:val="28"/>
              </w:rPr>
              <w:t>Шмарин</w:t>
            </w:r>
            <w:proofErr w:type="spellEnd"/>
            <w:r w:rsidRPr="46DD5FC4">
              <w:rPr>
                <w:rFonts w:ascii="Times New Roman" w:hAnsi="Times New Roman"/>
                <w:sz w:val="28"/>
                <w:szCs w:val="28"/>
              </w:rPr>
              <w:t xml:space="preserve"> А.А., </w:t>
            </w:r>
            <w:proofErr w:type="spellStart"/>
            <w:r w:rsidRPr="46DD5FC4">
              <w:rPr>
                <w:rFonts w:ascii="Times New Roman" w:hAnsi="Times New Roman"/>
                <w:sz w:val="28"/>
                <w:szCs w:val="28"/>
              </w:rPr>
              <w:t>Лобас</w:t>
            </w:r>
            <w:proofErr w:type="spellEnd"/>
            <w:r w:rsidRPr="46DD5FC4">
              <w:rPr>
                <w:rFonts w:ascii="Times New Roman" w:hAnsi="Times New Roman"/>
                <w:sz w:val="28"/>
                <w:szCs w:val="28"/>
              </w:rPr>
              <w:t xml:space="preserve"> С.В. </w:t>
            </w:r>
            <w:proofErr w:type="spellStart"/>
            <w:r w:rsidR="00D741E6" w:rsidRPr="46DD5FC4">
              <w:rPr>
                <w:rFonts w:ascii="Times New Roman" w:hAnsi="Times New Roman"/>
                <w:sz w:val="28"/>
                <w:szCs w:val="28"/>
              </w:rPr>
              <w:t>Барботажная</w:t>
            </w:r>
            <w:proofErr w:type="spellEnd"/>
            <w:r w:rsidR="00D741E6" w:rsidRPr="46DD5FC4">
              <w:rPr>
                <w:rFonts w:ascii="Times New Roman" w:hAnsi="Times New Roman"/>
                <w:sz w:val="28"/>
                <w:szCs w:val="28"/>
              </w:rPr>
              <w:t xml:space="preserve"> санация в хирургическом лечении синдрома диабетической стопы // Инфекции в хирургии. - 2018. - Т. 16. № 1-2. - С. 83-84. (РИНЦ, </w:t>
            </w:r>
            <w:proofErr w:type="spellStart"/>
            <w:r w:rsidR="00D741E6" w:rsidRPr="46DD5FC4">
              <w:rPr>
                <w:rFonts w:ascii="Times New Roman" w:hAnsi="Times New Roman"/>
                <w:sz w:val="28"/>
                <w:szCs w:val="28"/>
              </w:rPr>
              <w:t>и.ф</w:t>
            </w:r>
            <w:proofErr w:type="spellEnd"/>
            <w:r w:rsidR="00D741E6" w:rsidRPr="46DD5FC4">
              <w:rPr>
                <w:rFonts w:ascii="Times New Roman" w:hAnsi="Times New Roman"/>
                <w:sz w:val="28"/>
                <w:szCs w:val="28"/>
              </w:rPr>
              <w:t>. 0,296)</w:t>
            </w:r>
          </w:p>
          <w:p w14:paraId="55FC1447" w14:textId="5B30CA5F" w:rsidR="00D741E6" w:rsidRPr="003227DA" w:rsidRDefault="00BD7ED1" w:rsidP="000D4E85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35"/>
                <w:tab w:val="left" w:pos="1007"/>
              </w:tabs>
              <w:spacing w:after="0" w:line="240" w:lineRule="auto"/>
              <w:ind w:left="35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5C">
              <w:rPr>
                <w:rFonts w:ascii="Times New Roman" w:hAnsi="Times New Roman"/>
                <w:sz w:val="28"/>
                <w:szCs w:val="28"/>
              </w:rPr>
              <w:t xml:space="preserve">Андреев А.А., Остроушко А.П., Лаптиёва А.Ю., Глухов А.А. </w:t>
            </w:r>
            <w:r w:rsidR="00D741E6">
              <w:rPr>
                <w:rFonts w:ascii="Times New Roman" w:hAnsi="Times New Roman"/>
                <w:sz w:val="28"/>
                <w:szCs w:val="28"/>
              </w:rPr>
              <w:t>Р</w:t>
            </w:r>
            <w:r w:rsidR="00D741E6" w:rsidRPr="00BD025C">
              <w:rPr>
                <w:rFonts w:ascii="Times New Roman" w:hAnsi="Times New Roman"/>
                <w:sz w:val="28"/>
                <w:szCs w:val="28"/>
              </w:rPr>
              <w:t>епаративная регенерация печени после сегментарной резекции (</w:t>
            </w:r>
            <w:r w:rsidR="00D741E6" w:rsidRPr="003227DA">
              <w:rPr>
                <w:rFonts w:ascii="Times New Roman" w:hAnsi="Times New Roman"/>
                <w:sz w:val="28"/>
                <w:szCs w:val="28"/>
              </w:rPr>
              <w:t xml:space="preserve">литературный обзор) // Аспирантский вестник Поволжья. - 2018. № 5-6. - С. 183-190. (РИНЦ, </w:t>
            </w:r>
            <w:proofErr w:type="spellStart"/>
            <w:r w:rsidR="00D741E6" w:rsidRPr="003227DA">
              <w:rPr>
                <w:rFonts w:ascii="Times New Roman" w:hAnsi="Times New Roman"/>
                <w:sz w:val="28"/>
                <w:szCs w:val="28"/>
              </w:rPr>
              <w:t>и.ф</w:t>
            </w:r>
            <w:proofErr w:type="spellEnd"/>
            <w:r w:rsidR="00D741E6" w:rsidRPr="003227DA">
              <w:rPr>
                <w:rFonts w:ascii="Times New Roman" w:hAnsi="Times New Roman"/>
                <w:sz w:val="28"/>
                <w:szCs w:val="28"/>
              </w:rPr>
              <w:t>. 0,198)</w:t>
            </w:r>
          </w:p>
          <w:p w14:paraId="42A2DBB5" w14:textId="72A34E91" w:rsidR="00D741E6" w:rsidRPr="003227DA" w:rsidRDefault="003F7DDB" w:rsidP="000D4E85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35"/>
                <w:tab w:val="left" w:pos="1007"/>
              </w:tabs>
              <w:spacing w:after="0" w:line="240" w:lineRule="auto"/>
              <w:ind w:left="35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7DA">
              <w:rPr>
                <w:rFonts w:ascii="Times New Roman" w:hAnsi="Times New Roman"/>
                <w:sz w:val="28"/>
                <w:szCs w:val="28"/>
              </w:rPr>
              <w:t>Сакович</w:t>
            </w:r>
            <w:proofErr w:type="spellEnd"/>
            <w:r w:rsidRPr="003227DA">
              <w:rPr>
                <w:rFonts w:ascii="Times New Roman" w:hAnsi="Times New Roman"/>
                <w:sz w:val="28"/>
                <w:szCs w:val="28"/>
              </w:rPr>
              <w:t xml:space="preserve"> Н.В., Андреев А.А., Микулич Е.В., Остроушко А.П., Звягин В.Г. </w:t>
            </w:r>
            <w:r w:rsidR="00D741E6" w:rsidRPr="003227DA">
              <w:rPr>
                <w:rFonts w:ascii="Times New Roman" w:hAnsi="Times New Roman"/>
                <w:sz w:val="28"/>
                <w:szCs w:val="28"/>
              </w:rPr>
              <w:t xml:space="preserve">Современные аспекты этиологии, диагностики и лечения остеомиелита // Вестник экспериментальной и клинической хирургии. - 2018.  - Т. 11. № 1. - С. 70-79. (РИНЦ, </w:t>
            </w:r>
            <w:proofErr w:type="spellStart"/>
            <w:r w:rsidR="00D741E6" w:rsidRPr="003227DA">
              <w:rPr>
                <w:rFonts w:ascii="Times New Roman" w:hAnsi="Times New Roman"/>
                <w:sz w:val="28"/>
                <w:szCs w:val="28"/>
              </w:rPr>
              <w:t>и.ф</w:t>
            </w:r>
            <w:proofErr w:type="spellEnd"/>
            <w:r w:rsidR="00D741E6" w:rsidRPr="003227DA">
              <w:rPr>
                <w:rFonts w:ascii="Times New Roman" w:hAnsi="Times New Roman"/>
                <w:sz w:val="28"/>
                <w:szCs w:val="28"/>
              </w:rPr>
              <w:t>. 0,416)</w:t>
            </w:r>
          </w:p>
          <w:p w14:paraId="7CD38884" w14:textId="1BC1508B" w:rsidR="00D741E6" w:rsidRPr="003227DA" w:rsidRDefault="003F7DDB" w:rsidP="000D4E85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35"/>
                <w:tab w:val="left" w:pos="1007"/>
              </w:tabs>
              <w:spacing w:after="0" w:line="240" w:lineRule="auto"/>
              <w:ind w:left="35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7DA">
              <w:rPr>
                <w:rFonts w:ascii="Times New Roman" w:hAnsi="Times New Roman"/>
                <w:sz w:val="28"/>
                <w:szCs w:val="28"/>
              </w:rPr>
              <w:t>Сажнев</w:t>
            </w:r>
            <w:proofErr w:type="spellEnd"/>
            <w:r w:rsidRPr="003227DA">
              <w:rPr>
                <w:rFonts w:ascii="Times New Roman" w:hAnsi="Times New Roman"/>
                <w:sz w:val="28"/>
                <w:szCs w:val="28"/>
              </w:rPr>
              <w:t xml:space="preserve"> Д.И., Глухов А.А., Андреев А.А. </w:t>
            </w:r>
            <w:r w:rsidR="00D741E6" w:rsidRPr="003227DA">
              <w:rPr>
                <w:rFonts w:ascii="Times New Roman" w:hAnsi="Times New Roman"/>
                <w:sz w:val="28"/>
                <w:szCs w:val="28"/>
              </w:rPr>
              <w:t xml:space="preserve">Абсцессы брюшной полости // Вестник экспериментальной и клинической хирургии. - 2019. - Т. 12. № 4. - С. 282-289. (РИНЦ, </w:t>
            </w:r>
            <w:proofErr w:type="spellStart"/>
            <w:r w:rsidR="00D741E6" w:rsidRPr="003227DA">
              <w:rPr>
                <w:rFonts w:ascii="Times New Roman" w:hAnsi="Times New Roman"/>
                <w:sz w:val="28"/>
                <w:szCs w:val="28"/>
              </w:rPr>
              <w:t>и.ф</w:t>
            </w:r>
            <w:proofErr w:type="spellEnd"/>
            <w:r w:rsidR="00D741E6" w:rsidRPr="003227DA">
              <w:rPr>
                <w:rFonts w:ascii="Times New Roman" w:hAnsi="Times New Roman"/>
                <w:sz w:val="28"/>
                <w:szCs w:val="28"/>
              </w:rPr>
              <w:t>. 0,416)</w:t>
            </w:r>
          </w:p>
          <w:p w14:paraId="5A292105" w14:textId="71A62470" w:rsidR="00D741E6" w:rsidRPr="003227DA" w:rsidRDefault="003F7DDB" w:rsidP="000D4E85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35"/>
                <w:tab w:val="left" w:pos="1028"/>
              </w:tabs>
              <w:spacing w:after="0" w:line="240" w:lineRule="auto"/>
              <w:ind w:left="35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7DA">
              <w:rPr>
                <w:rFonts w:ascii="Times New Roman" w:hAnsi="Times New Roman"/>
                <w:sz w:val="28"/>
                <w:szCs w:val="28"/>
              </w:rPr>
              <w:t>Сажнев</w:t>
            </w:r>
            <w:proofErr w:type="spellEnd"/>
            <w:r w:rsidRPr="003227DA">
              <w:rPr>
                <w:rFonts w:ascii="Times New Roman" w:hAnsi="Times New Roman"/>
                <w:sz w:val="28"/>
                <w:szCs w:val="28"/>
              </w:rPr>
              <w:t xml:space="preserve"> Д.И., Андреев А.А., Глухов А.А. </w:t>
            </w:r>
            <w:r w:rsidR="00D741E6" w:rsidRPr="003227DA">
              <w:rPr>
                <w:rFonts w:ascii="Times New Roman" w:hAnsi="Times New Roman"/>
                <w:sz w:val="28"/>
                <w:szCs w:val="28"/>
              </w:rPr>
              <w:t xml:space="preserve">Фотодинамическая терапия // Вестник экспериментальной и клинической хирургии. - 2019. - Т. 12. № 2. - С. 141-146. (РИНЦ, </w:t>
            </w:r>
            <w:proofErr w:type="spellStart"/>
            <w:r w:rsidR="00D741E6" w:rsidRPr="003227DA">
              <w:rPr>
                <w:rFonts w:ascii="Times New Roman" w:hAnsi="Times New Roman"/>
                <w:sz w:val="28"/>
                <w:szCs w:val="28"/>
              </w:rPr>
              <w:t>и.ф</w:t>
            </w:r>
            <w:proofErr w:type="spellEnd"/>
            <w:r w:rsidR="00D741E6" w:rsidRPr="003227DA">
              <w:rPr>
                <w:rFonts w:ascii="Times New Roman" w:hAnsi="Times New Roman"/>
                <w:sz w:val="28"/>
                <w:szCs w:val="28"/>
              </w:rPr>
              <w:t>. 0,416)</w:t>
            </w:r>
          </w:p>
          <w:p w14:paraId="76E49A66" w14:textId="1E5BE8BA" w:rsidR="00D741E6" w:rsidRPr="003227DA" w:rsidRDefault="003F7DDB" w:rsidP="000D4E85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35"/>
                <w:tab w:val="left" w:pos="1028"/>
              </w:tabs>
              <w:spacing w:after="0" w:line="240" w:lineRule="auto"/>
              <w:ind w:left="35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7DA">
              <w:rPr>
                <w:rFonts w:ascii="Times New Roman" w:hAnsi="Times New Roman"/>
                <w:sz w:val="28"/>
                <w:szCs w:val="28"/>
              </w:rPr>
              <w:t xml:space="preserve">Архипов Д.В., Андреев А.А., </w:t>
            </w:r>
            <w:proofErr w:type="spellStart"/>
            <w:r w:rsidRPr="003227DA">
              <w:rPr>
                <w:rFonts w:ascii="Times New Roman" w:hAnsi="Times New Roman"/>
                <w:sz w:val="28"/>
                <w:szCs w:val="28"/>
              </w:rPr>
              <w:t>Атякшин</w:t>
            </w:r>
            <w:proofErr w:type="spellEnd"/>
            <w:r w:rsidRPr="003227DA">
              <w:rPr>
                <w:rFonts w:ascii="Times New Roman" w:hAnsi="Times New Roman"/>
                <w:sz w:val="28"/>
                <w:szCs w:val="28"/>
              </w:rPr>
              <w:t xml:space="preserve"> Д.А., Остроушко А.П. </w:t>
            </w:r>
            <w:proofErr w:type="spellStart"/>
            <w:r w:rsidR="00D741E6" w:rsidRPr="003227DA">
              <w:rPr>
                <w:rFonts w:ascii="Times New Roman" w:hAnsi="Times New Roman"/>
                <w:sz w:val="28"/>
                <w:szCs w:val="28"/>
              </w:rPr>
              <w:t>Кислородо</w:t>
            </w:r>
            <w:proofErr w:type="spellEnd"/>
            <w:r w:rsidR="00D741E6" w:rsidRPr="003227DA">
              <w:rPr>
                <w:rFonts w:ascii="Times New Roman" w:hAnsi="Times New Roman"/>
                <w:sz w:val="28"/>
                <w:szCs w:val="28"/>
              </w:rPr>
              <w:t xml:space="preserve">-сорбционная обработка в лечении ран мягких тканей // Вестник экспериментальной и клинической хирургии. 2019. Т. 12. № 4. С. 248-253. (РИНЦ, </w:t>
            </w:r>
            <w:proofErr w:type="spellStart"/>
            <w:r w:rsidR="00D741E6" w:rsidRPr="003227DA">
              <w:rPr>
                <w:rFonts w:ascii="Times New Roman" w:hAnsi="Times New Roman"/>
                <w:sz w:val="28"/>
                <w:szCs w:val="28"/>
              </w:rPr>
              <w:t>и.ф</w:t>
            </w:r>
            <w:proofErr w:type="spellEnd"/>
            <w:r w:rsidR="00D741E6" w:rsidRPr="003227DA">
              <w:rPr>
                <w:rFonts w:ascii="Times New Roman" w:hAnsi="Times New Roman"/>
                <w:sz w:val="28"/>
                <w:szCs w:val="28"/>
              </w:rPr>
              <w:t>. 0,416)</w:t>
            </w:r>
          </w:p>
          <w:p w14:paraId="3B04363D" w14:textId="0DAF5A03" w:rsidR="00D741E6" w:rsidRPr="003227DA" w:rsidRDefault="003F7DDB" w:rsidP="000D4E85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35"/>
                <w:tab w:val="left" w:pos="1028"/>
              </w:tabs>
              <w:spacing w:after="0" w:line="240" w:lineRule="auto"/>
              <w:ind w:left="35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7DA">
              <w:rPr>
                <w:rFonts w:ascii="Times New Roman" w:hAnsi="Times New Roman"/>
                <w:sz w:val="28"/>
                <w:szCs w:val="28"/>
              </w:rPr>
              <w:t xml:space="preserve">Архипов Д.В., Андреев А.А., </w:t>
            </w:r>
            <w:proofErr w:type="spellStart"/>
            <w:r w:rsidRPr="003227DA">
              <w:rPr>
                <w:rFonts w:ascii="Times New Roman" w:hAnsi="Times New Roman"/>
                <w:sz w:val="28"/>
                <w:szCs w:val="28"/>
              </w:rPr>
              <w:t>Атякшин</w:t>
            </w:r>
            <w:proofErr w:type="spellEnd"/>
            <w:r w:rsidRPr="003227DA">
              <w:rPr>
                <w:rFonts w:ascii="Times New Roman" w:hAnsi="Times New Roman"/>
                <w:sz w:val="28"/>
                <w:szCs w:val="28"/>
              </w:rPr>
              <w:t xml:space="preserve"> Д.А., Глухов А.А., Остроушко А.П. </w:t>
            </w:r>
            <w:r w:rsidR="00D741E6" w:rsidRPr="003227DA">
              <w:rPr>
                <w:rFonts w:ascii="Times New Roman" w:hAnsi="Times New Roman"/>
                <w:sz w:val="28"/>
                <w:szCs w:val="28"/>
              </w:rPr>
              <w:t xml:space="preserve">Струйная </w:t>
            </w:r>
            <w:proofErr w:type="spellStart"/>
            <w:r w:rsidR="00D741E6" w:rsidRPr="003227DA">
              <w:rPr>
                <w:rFonts w:ascii="Times New Roman" w:hAnsi="Times New Roman"/>
                <w:sz w:val="28"/>
                <w:szCs w:val="28"/>
              </w:rPr>
              <w:t>оксигено</w:t>
            </w:r>
            <w:proofErr w:type="spellEnd"/>
            <w:r w:rsidR="00D741E6" w:rsidRPr="003227DA">
              <w:rPr>
                <w:rFonts w:ascii="Times New Roman" w:hAnsi="Times New Roman"/>
                <w:sz w:val="28"/>
                <w:szCs w:val="28"/>
              </w:rPr>
              <w:t xml:space="preserve">-сорбционная обработка в лечении гнойных ран мягких тканей // Вестник экспериментальной и клинической хирургии. - 2020. - Т. 13. № 1 (46). - С. 41-45. (РИНЦ, </w:t>
            </w:r>
            <w:proofErr w:type="spellStart"/>
            <w:r w:rsidR="00D741E6" w:rsidRPr="003227DA">
              <w:rPr>
                <w:rFonts w:ascii="Times New Roman" w:hAnsi="Times New Roman"/>
                <w:sz w:val="28"/>
                <w:szCs w:val="28"/>
              </w:rPr>
              <w:t>и.ф</w:t>
            </w:r>
            <w:proofErr w:type="spellEnd"/>
            <w:r w:rsidR="00D741E6" w:rsidRPr="003227DA">
              <w:rPr>
                <w:rFonts w:ascii="Times New Roman" w:hAnsi="Times New Roman"/>
                <w:sz w:val="28"/>
                <w:szCs w:val="28"/>
              </w:rPr>
              <w:t>. 0,416)</w:t>
            </w:r>
          </w:p>
          <w:p w14:paraId="2BA18D51" w14:textId="4BE6A5C5" w:rsidR="00D741E6" w:rsidRPr="003227DA" w:rsidRDefault="003F7DDB" w:rsidP="000D4E85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35"/>
                <w:tab w:val="left" w:pos="1028"/>
              </w:tabs>
              <w:spacing w:after="0" w:line="240" w:lineRule="auto"/>
              <w:ind w:left="35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7DA">
              <w:rPr>
                <w:rFonts w:ascii="Times New Roman" w:hAnsi="Times New Roman"/>
                <w:sz w:val="28"/>
                <w:szCs w:val="28"/>
              </w:rPr>
              <w:t>Aндреев</w:t>
            </w:r>
            <w:proofErr w:type="spellEnd"/>
            <w:r w:rsidRPr="003227DA">
              <w:rPr>
                <w:rFonts w:ascii="Times New Roman" w:hAnsi="Times New Roman"/>
                <w:sz w:val="28"/>
                <w:szCs w:val="28"/>
              </w:rPr>
              <w:t xml:space="preserve"> А.А., </w:t>
            </w:r>
            <w:proofErr w:type="spellStart"/>
            <w:r w:rsidRPr="003227DA">
              <w:rPr>
                <w:rFonts w:ascii="Times New Roman" w:hAnsi="Times New Roman"/>
                <w:sz w:val="28"/>
                <w:szCs w:val="28"/>
              </w:rPr>
              <w:t>Рягузова</w:t>
            </w:r>
            <w:proofErr w:type="spellEnd"/>
            <w:r w:rsidRPr="003227DA">
              <w:rPr>
                <w:rFonts w:ascii="Times New Roman" w:hAnsi="Times New Roman"/>
                <w:sz w:val="28"/>
                <w:szCs w:val="28"/>
              </w:rPr>
              <w:t xml:space="preserve"> А.И., Остроушко А.П. </w:t>
            </w:r>
            <w:r w:rsidR="00D741E6" w:rsidRPr="003227DA">
              <w:rPr>
                <w:rFonts w:ascii="Times New Roman" w:hAnsi="Times New Roman"/>
                <w:sz w:val="28"/>
                <w:szCs w:val="28"/>
              </w:rPr>
              <w:t xml:space="preserve">Оптимизация подходов к латексному </w:t>
            </w:r>
            <w:proofErr w:type="spellStart"/>
            <w:r w:rsidR="00D741E6" w:rsidRPr="003227DA">
              <w:rPr>
                <w:rFonts w:ascii="Times New Roman" w:hAnsi="Times New Roman"/>
                <w:sz w:val="28"/>
                <w:szCs w:val="28"/>
              </w:rPr>
              <w:t>лигированию</w:t>
            </w:r>
            <w:proofErr w:type="spellEnd"/>
            <w:r w:rsidR="00D741E6" w:rsidRPr="003227DA">
              <w:rPr>
                <w:rFonts w:ascii="Times New Roman" w:hAnsi="Times New Roman"/>
                <w:sz w:val="28"/>
                <w:szCs w:val="28"/>
              </w:rPr>
              <w:t xml:space="preserve"> при амбулаторном лечении геморроя у лиц пожилого и старческого возраста // Вестник экспериментальной и клинической хирургии. - 2020. - Т. 13. № 2 (47). - С. 116-120. (РИНЦ, </w:t>
            </w:r>
            <w:proofErr w:type="spellStart"/>
            <w:r w:rsidR="00D741E6" w:rsidRPr="003227DA">
              <w:rPr>
                <w:rFonts w:ascii="Times New Roman" w:hAnsi="Times New Roman"/>
                <w:sz w:val="28"/>
                <w:szCs w:val="28"/>
              </w:rPr>
              <w:t>и.ф</w:t>
            </w:r>
            <w:proofErr w:type="spellEnd"/>
            <w:r w:rsidR="00D741E6" w:rsidRPr="003227DA">
              <w:rPr>
                <w:rFonts w:ascii="Times New Roman" w:hAnsi="Times New Roman"/>
                <w:sz w:val="28"/>
                <w:szCs w:val="28"/>
              </w:rPr>
              <w:t>. 0,416)</w:t>
            </w:r>
          </w:p>
          <w:p w14:paraId="6FB71704" w14:textId="194FE4B6" w:rsidR="00D741E6" w:rsidRPr="003227DA" w:rsidRDefault="003F7DDB" w:rsidP="000D4E85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35"/>
                <w:tab w:val="left" w:pos="969"/>
                <w:tab w:val="left" w:pos="1160"/>
              </w:tabs>
              <w:spacing w:after="0" w:line="240" w:lineRule="auto"/>
              <w:ind w:left="35" w:firstLine="4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7DA">
              <w:rPr>
                <w:rFonts w:ascii="Times New Roman" w:hAnsi="Times New Roman"/>
                <w:sz w:val="28"/>
                <w:szCs w:val="28"/>
              </w:rPr>
              <w:t xml:space="preserve">Глухов А.А., Андреев А.А., Лаптиёва А.Ю., Остроушко А.П. </w:t>
            </w:r>
            <w:r w:rsidR="00D741E6" w:rsidRPr="003227DA">
              <w:rPr>
                <w:rFonts w:ascii="Times New Roman" w:hAnsi="Times New Roman"/>
                <w:sz w:val="28"/>
                <w:szCs w:val="28"/>
              </w:rPr>
              <w:t xml:space="preserve">Основные механизмы реализации лечебного действия </w:t>
            </w:r>
            <w:proofErr w:type="spellStart"/>
            <w:r w:rsidR="00D741E6" w:rsidRPr="003227DA">
              <w:rPr>
                <w:rFonts w:ascii="Times New Roman" w:hAnsi="Times New Roman"/>
                <w:sz w:val="28"/>
                <w:szCs w:val="28"/>
              </w:rPr>
              <w:t>цианокобаламина</w:t>
            </w:r>
            <w:proofErr w:type="spellEnd"/>
            <w:r w:rsidR="00D741E6" w:rsidRPr="003227DA">
              <w:rPr>
                <w:rFonts w:ascii="Times New Roman" w:hAnsi="Times New Roman"/>
                <w:sz w:val="28"/>
                <w:szCs w:val="28"/>
              </w:rPr>
              <w:t xml:space="preserve"> при патологии печени // Вестник Воронежского государственного университета. Серия: Химия. Биология. Фармация. - 2020. № 4. - С. 84-90. (РИНЦ, </w:t>
            </w:r>
            <w:proofErr w:type="spellStart"/>
            <w:r w:rsidR="00D741E6" w:rsidRPr="003227DA">
              <w:rPr>
                <w:rFonts w:ascii="Times New Roman" w:hAnsi="Times New Roman"/>
                <w:sz w:val="28"/>
                <w:szCs w:val="28"/>
              </w:rPr>
              <w:t>и.ф</w:t>
            </w:r>
            <w:proofErr w:type="spellEnd"/>
            <w:r w:rsidR="00D741E6" w:rsidRPr="003227DA">
              <w:rPr>
                <w:rFonts w:ascii="Times New Roman" w:hAnsi="Times New Roman"/>
                <w:sz w:val="28"/>
                <w:szCs w:val="28"/>
              </w:rPr>
              <w:t>. 0,375)</w:t>
            </w:r>
          </w:p>
          <w:p w14:paraId="5DFAF64D" w14:textId="6F003006" w:rsidR="00D741E6" w:rsidRPr="003227DA" w:rsidRDefault="003227DA" w:rsidP="000D4E85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35"/>
                <w:tab w:val="left" w:pos="969"/>
                <w:tab w:val="left" w:pos="1160"/>
              </w:tabs>
              <w:spacing w:after="0" w:line="240" w:lineRule="auto"/>
              <w:ind w:left="35" w:firstLine="4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7DA">
              <w:rPr>
                <w:rFonts w:ascii="Times New Roman" w:hAnsi="Times New Roman"/>
                <w:sz w:val="28"/>
                <w:szCs w:val="28"/>
              </w:rPr>
              <w:t xml:space="preserve">Андреев А.А., Шишкина В.В., Лаптиева А.Ю., Глухов А.А., Остроушко А.П. </w:t>
            </w:r>
            <w:r w:rsidR="00D741E6" w:rsidRPr="003227DA"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proofErr w:type="spellStart"/>
            <w:r w:rsidR="00D741E6" w:rsidRPr="003227DA">
              <w:rPr>
                <w:rFonts w:ascii="Times New Roman" w:hAnsi="Times New Roman"/>
                <w:sz w:val="28"/>
                <w:szCs w:val="28"/>
              </w:rPr>
              <w:t>пострезекционной</w:t>
            </w:r>
            <w:proofErr w:type="spellEnd"/>
            <w:r w:rsidR="00D741E6" w:rsidRPr="003227DA">
              <w:rPr>
                <w:rFonts w:ascii="Times New Roman" w:hAnsi="Times New Roman"/>
                <w:sz w:val="28"/>
                <w:szCs w:val="28"/>
              </w:rPr>
              <w:t xml:space="preserve"> регенерации </w:t>
            </w:r>
            <w:proofErr w:type="spellStart"/>
            <w:r w:rsidR="00D741E6" w:rsidRPr="003227DA">
              <w:rPr>
                <w:rFonts w:ascii="Times New Roman" w:hAnsi="Times New Roman"/>
                <w:sz w:val="28"/>
                <w:szCs w:val="28"/>
              </w:rPr>
              <w:t>гепатоцитов</w:t>
            </w:r>
            <w:proofErr w:type="spellEnd"/>
            <w:r w:rsidR="00D741E6" w:rsidRPr="003227DA">
              <w:rPr>
                <w:rFonts w:ascii="Times New Roman" w:hAnsi="Times New Roman"/>
                <w:sz w:val="28"/>
                <w:szCs w:val="28"/>
              </w:rPr>
              <w:t xml:space="preserve"> под влиянием внутрипеченочного введения </w:t>
            </w:r>
            <w:proofErr w:type="spellStart"/>
            <w:r w:rsidR="00D741E6" w:rsidRPr="003227DA">
              <w:rPr>
                <w:rFonts w:ascii="Times New Roman" w:hAnsi="Times New Roman"/>
                <w:sz w:val="28"/>
                <w:szCs w:val="28"/>
              </w:rPr>
              <w:t>цианокобаламина</w:t>
            </w:r>
            <w:proofErr w:type="spellEnd"/>
            <w:r w:rsidR="00D741E6" w:rsidRPr="003227DA">
              <w:rPr>
                <w:rFonts w:ascii="Times New Roman" w:hAnsi="Times New Roman"/>
                <w:sz w:val="28"/>
                <w:szCs w:val="28"/>
              </w:rPr>
              <w:t xml:space="preserve"> // Журнал анатомии и гистопатологии. - 2021. - Т. 10. № 3. - С. 27-34. (РИНЦ, </w:t>
            </w:r>
            <w:proofErr w:type="spellStart"/>
            <w:r w:rsidR="00D741E6" w:rsidRPr="003227DA">
              <w:rPr>
                <w:rFonts w:ascii="Times New Roman" w:hAnsi="Times New Roman"/>
                <w:sz w:val="28"/>
                <w:szCs w:val="28"/>
              </w:rPr>
              <w:t>и.ф</w:t>
            </w:r>
            <w:proofErr w:type="spellEnd"/>
            <w:r w:rsidR="00D741E6" w:rsidRPr="003227DA">
              <w:rPr>
                <w:rFonts w:ascii="Times New Roman" w:hAnsi="Times New Roman"/>
                <w:sz w:val="28"/>
                <w:szCs w:val="28"/>
              </w:rPr>
              <w:t>. 0,411)</w:t>
            </w:r>
          </w:p>
          <w:p w14:paraId="7FC7DFEE" w14:textId="4945A281" w:rsidR="00D741E6" w:rsidRPr="003227DA" w:rsidRDefault="003227DA" w:rsidP="000D4E85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35"/>
                <w:tab w:val="left" w:pos="1032"/>
              </w:tabs>
              <w:spacing w:after="0" w:line="240" w:lineRule="auto"/>
              <w:ind w:left="35" w:firstLine="4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7DA">
              <w:rPr>
                <w:rFonts w:ascii="Times New Roman" w:hAnsi="Times New Roman"/>
                <w:sz w:val="28"/>
                <w:szCs w:val="28"/>
              </w:rPr>
              <w:t xml:space="preserve">Андреев А.А., Ульянов И.А., </w:t>
            </w:r>
            <w:proofErr w:type="spellStart"/>
            <w:r w:rsidRPr="003227DA">
              <w:rPr>
                <w:rFonts w:ascii="Times New Roman" w:hAnsi="Times New Roman"/>
                <w:sz w:val="28"/>
                <w:szCs w:val="28"/>
              </w:rPr>
              <w:t>Торгун</w:t>
            </w:r>
            <w:proofErr w:type="spellEnd"/>
            <w:r w:rsidRPr="003227DA">
              <w:rPr>
                <w:rFonts w:ascii="Times New Roman" w:hAnsi="Times New Roman"/>
                <w:sz w:val="28"/>
                <w:szCs w:val="28"/>
              </w:rPr>
              <w:t xml:space="preserve"> П.М., Глухов А.А., Алексеева Н.Т. </w:t>
            </w:r>
            <w:proofErr w:type="spellStart"/>
            <w:r w:rsidR="00D741E6" w:rsidRPr="003227DA">
              <w:rPr>
                <w:rFonts w:ascii="Times New Roman" w:hAnsi="Times New Roman"/>
                <w:sz w:val="28"/>
                <w:szCs w:val="28"/>
              </w:rPr>
              <w:t>Кариометрические</w:t>
            </w:r>
            <w:proofErr w:type="spellEnd"/>
            <w:r w:rsidR="00D741E6" w:rsidRPr="003227DA">
              <w:rPr>
                <w:rFonts w:ascii="Times New Roman" w:hAnsi="Times New Roman"/>
                <w:sz w:val="28"/>
                <w:szCs w:val="28"/>
              </w:rPr>
              <w:t xml:space="preserve"> показатели фибробластов кожи в ранние сроки заживления ран // Журнал анатомии и гистопатологии. - 2021. - Т. 10. № 1. - С. 92-96. (РИНЦ, </w:t>
            </w:r>
            <w:proofErr w:type="spellStart"/>
            <w:r w:rsidR="00D741E6" w:rsidRPr="003227DA">
              <w:rPr>
                <w:rFonts w:ascii="Times New Roman" w:hAnsi="Times New Roman"/>
                <w:sz w:val="28"/>
                <w:szCs w:val="28"/>
              </w:rPr>
              <w:t>и.ф</w:t>
            </w:r>
            <w:proofErr w:type="spellEnd"/>
            <w:r w:rsidR="00D741E6" w:rsidRPr="003227DA">
              <w:rPr>
                <w:rFonts w:ascii="Times New Roman" w:hAnsi="Times New Roman"/>
                <w:sz w:val="28"/>
                <w:szCs w:val="28"/>
              </w:rPr>
              <w:t>. 0,411)</w:t>
            </w:r>
          </w:p>
          <w:p w14:paraId="31E6A63F" w14:textId="7A263A00" w:rsidR="00D741E6" w:rsidRPr="003227DA" w:rsidRDefault="003227DA" w:rsidP="000D4E85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35"/>
                <w:tab w:val="left" w:pos="1032"/>
              </w:tabs>
              <w:spacing w:after="0" w:line="240" w:lineRule="auto"/>
              <w:ind w:left="35" w:firstLine="4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7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Остроушко А.П., </w:t>
            </w:r>
            <w:proofErr w:type="spellStart"/>
            <w:r w:rsidRPr="003227DA">
              <w:rPr>
                <w:rFonts w:ascii="Times New Roman" w:hAnsi="Times New Roman"/>
                <w:sz w:val="28"/>
                <w:szCs w:val="28"/>
              </w:rPr>
              <w:t>Аралова</w:t>
            </w:r>
            <w:proofErr w:type="spellEnd"/>
            <w:r w:rsidRPr="003227DA">
              <w:rPr>
                <w:rFonts w:ascii="Times New Roman" w:hAnsi="Times New Roman"/>
                <w:sz w:val="28"/>
                <w:szCs w:val="28"/>
              </w:rPr>
              <w:t xml:space="preserve"> М.В., Меньшикова С.С., Андреев А.А., Глухов А.А. </w:t>
            </w:r>
            <w:r w:rsidR="00D741E6" w:rsidRPr="003227DA">
              <w:rPr>
                <w:rFonts w:ascii="Times New Roman" w:hAnsi="Times New Roman"/>
                <w:sz w:val="28"/>
                <w:szCs w:val="28"/>
              </w:rPr>
              <w:t xml:space="preserve">Особенности ведения хирургических больных в условиях пандемии СОVID-19 // Вестник экспериментальной и клинической хирургии. - 2021. - Т. 14. № 2 (51). - С. 161-167. (РИНЦ, </w:t>
            </w:r>
            <w:proofErr w:type="spellStart"/>
            <w:r w:rsidR="00D741E6" w:rsidRPr="003227DA">
              <w:rPr>
                <w:rFonts w:ascii="Times New Roman" w:hAnsi="Times New Roman"/>
                <w:sz w:val="28"/>
                <w:szCs w:val="28"/>
              </w:rPr>
              <w:t>и.ф</w:t>
            </w:r>
            <w:proofErr w:type="spellEnd"/>
            <w:r w:rsidR="00D741E6" w:rsidRPr="003227DA">
              <w:rPr>
                <w:rFonts w:ascii="Times New Roman" w:hAnsi="Times New Roman"/>
                <w:sz w:val="28"/>
                <w:szCs w:val="28"/>
              </w:rPr>
              <w:t>. 0,416)</w:t>
            </w:r>
          </w:p>
          <w:p w14:paraId="7884913B" w14:textId="70EBF421" w:rsidR="00D741E6" w:rsidRPr="003227DA" w:rsidRDefault="003227DA" w:rsidP="000D4E85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35"/>
                <w:tab w:val="left" w:pos="1028"/>
              </w:tabs>
              <w:spacing w:after="0" w:line="240" w:lineRule="auto"/>
              <w:ind w:left="35" w:firstLine="4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7DA">
              <w:rPr>
                <w:rFonts w:ascii="Times New Roman" w:hAnsi="Times New Roman"/>
                <w:sz w:val="28"/>
                <w:szCs w:val="28"/>
              </w:rPr>
              <w:t xml:space="preserve">Остроушко А.П., Андреев А.А., Лаптиёва А.Ю., Глухов А.А.  </w:t>
            </w:r>
            <w:r w:rsidR="00D741E6" w:rsidRPr="003227DA">
              <w:rPr>
                <w:rFonts w:ascii="Times New Roman" w:hAnsi="Times New Roman"/>
                <w:sz w:val="28"/>
                <w:szCs w:val="28"/>
              </w:rPr>
              <w:t xml:space="preserve">Коллаген и его применение при лечении ран // Вестник экспериментальной и клинической хирургии. - 2021. - Т. 14. № 1 (50). - С. 85-90. (РИНЦ, </w:t>
            </w:r>
            <w:proofErr w:type="spellStart"/>
            <w:r w:rsidR="00D741E6" w:rsidRPr="003227DA">
              <w:rPr>
                <w:rFonts w:ascii="Times New Roman" w:hAnsi="Times New Roman"/>
                <w:sz w:val="28"/>
                <w:szCs w:val="28"/>
              </w:rPr>
              <w:t>и.ф</w:t>
            </w:r>
            <w:proofErr w:type="spellEnd"/>
            <w:r w:rsidR="00D741E6" w:rsidRPr="003227DA">
              <w:rPr>
                <w:rFonts w:ascii="Times New Roman" w:hAnsi="Times New Roman"/>
                <w:sz w:val="28"/>
                <w:szCs w:val="28"/>
              </w:rPr>
              <w:t>. 0,416)</w:t>
            </w:r>
          </w:p>
          <w:p w14:paraId="10C4762E" w14:textId="5F99B17D" w:rsidR="00D741E6" w:rsidRDefault="003227DA" w:rsidP="000D4E85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35"/>
                <w:tab w:val="left" w:pos="1028"/>
              </w:tabs>
              <w:spacing w:after="0" w:line="240" w:lineRule="auto"/>
              <w:ind w:left="35" w:firstLine="4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7DA">
              <w:rPr>
                <w:rFonts w:ascii="Times New Roman" w:hAnsi="Times New Roman"/>
                <w:sz w:val="28"/>
                <w:szCs w:val="28"/>
              </w:rPr>
              <w:t>Хрячков В.</w:t>
            </w:r>
            <w:r w:rsidRPr="00CD5A0B">
              <w:rPr>
                <w:rFonts w:ascii="Times New Roman" w:hAnsi="Times New Roman"/>
                <w:sz w:val="28"/>
                <w:szCs w:val="28"/>
              </w:rPr>
              <w:t xml:space="preserve">И., Степанов И.В., Андреев А.А., Подопригора А.В., </w:t>
            </w:r>
            <w:proofErr w:type="spellStart"/>
            <w:r w:rsidRPr="00CD5A0B">
              <w:rPr>
                <w:rFonts w:ascii="Times New Roman" w:hAnsi="Times New Roman"/>
                <w:sz w:val="28"/>
                <w:szCs w:val="28"/>
              </w:rPr>
              <w:t>Ходарковский</w:t>
            </w:r>
            <w:proofErr w:type="spellEnd"/>
            <w:r w:rsidRPr="00CD5A0B">
              <w:rPr>
                <w:rFonts w:ascii="Times New Roman" w:hAnsi="Times New Roman"/>
                <w:sz w:val="28"/>
                <w:szCs w:val="28"/>
              </w:rPr>
              <w:t xml:space="preserve"> М.М., Степанова Е.С.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41E6" w:rsidRPr="00CD5A0B">
              <w:rPr>
                <w:rFonts w:ascii="Times New Roman" w:hAnsi="Times New Roman"/>
                <w:sz w:val="28"/>
                <w:szCs w:val="28"/>
              </w:rPr>
              <w:t xml:space="preserve">Анализ результатов лечения хронического </w:t>
            </w:r>
            <w:proofErr w:type="spellStart"/>
            <w:r w:rsidR="00D741E6" w:rsidRPr="00CD5A0B">
              <w:rPr>
                <w:rFonts w:ascii="Times New Roman" w:hAnsi="Times New Roman"/>
                <w:sz w:val="28"/>
                <w:szCs w:val="28"/>
              </w:rPr>
              <w:t>одонтогенного</w:t>
            </w:r>
            <w:proofErr w:type="spellEnd"/>
            <w:r w:rsidR="00D741E6" w:rsidRPr="00CD5A0B">
              <w:rPr>
                <w:rFonts w:ascii="Times New Roman" w:hAnsi="Times New Roman"/>
                <w:sz w:val="28"/>
                <w:szCs w:val="28"/>
              </w:rPr>
              <w:t xml:space="preserve"> остеомиелита нижней челюсти </w:t>
            </w:r>
            <w:r w:rsidR="00D741E6">
              <w:rPr>
                <w:rFonts w:ascii="Times New Roman" w:hAnsi="Times New Roman"/>
                <w:sz w:val="28"/>
                <w:szCs w:val="28"/>
              </w:rPr>
              <w:t xml:space="preserve">// </w:t>
            </w:r>
            <w:r w:rsidR="00D741E6" w:rsidRPr="00CD5A0B">
              <w:rPr>
                <w:rFonts w:ascii="Times New Roman" w:hAnsi="Times New Roman"/>
                <w:sz w:val="28"/>
                <w:szCs w:val="28"/>
              </w:rPr>
              <w:t xml:space="preserve">Проблемы стоматологии. </w:t>
            </w:r>
            <w:r w:rsidR="00D741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741E6" w:rsidRPr="00CD5A0B">
              <w:rPr>
                <w:rFonts w:ascii="Times New Roman" w:hAnsi="Times New Roman"/>
                <w:sz w:val="28"/>
                <w:szCs w:val="28"/>
              </w:rPr>
              <w:t xml:space="preserve">2021. </w:t>
            </w:r>
            <w:r w:rsidR="00D741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741E6" w:rsidRPr="00CD5A0B">
              <w:rPr>
                <w:rFonts w:ascii="Times New Roman" w:hAnsi="Times New Roman"/>
                <w:sz w:val="28"/>
                <w:szCs w:val="28"/>
              </w:rPr>
              <w:t xml:space="preserve">Т. 17. № 1. </w:t>
            </w:r>
            <w:r w:rsidR="00D741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741E6" w:rsidRPr="00CD5A0B">
              <w:rPr>
                <w:rFonts w:ascii="Times New Roman" w:hAnsi="Times New Roman"/>
                <w:sz w:val="28"/>
                <w:szCs w:val="28"/>
              </w:rPr>
              <w:t>С. 99-105.</w:t>
            </w:r>
            <w:r w:rsidR="00D741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741E6" w:rsidRPr="00814DD4">
              <w:rPr>
                <w:rFonts w:ascii="Times New Roman" w:hAnsi="Times New Roman"/>
                <w:sz w:val="28"/>
                <w:szCs w:val="28"/>
              </w:rPr>
              <w:t xml:space="preserve">(РИНЦ, </w:t>
            </w:r>
            <w:proofErr w:type="spellStart"/>
            <w:r w:rsidR="00D741E6" w:rsidRPr="00814DD4">
              <w:rPr>
                <w:rFonts w:ascii="Times New Roman" w:hAnsi="Times New Roman"/>
                <w:sz w:val="28"/>
                <w:szCs w:val="28"/>
              </w:rPr>
              <w:t>и.ф</w:t>
            </w:r>
            <w:proofErr w:type="spellEnd"/>
            <w:r w:rsidR="00D741E6" w:rsidRPr="00814DD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741E6">
              <w:rPr>
                <w:rFonts w:ascii="Times New Roman" w:hAnsi="Times New Roman"/>
                <w:sz w:val="28"/>
                <w:szCs w:val="28"/>
              </w:rPr>
              <w:t>1,254</w:t>
            </w:r>
            <w:r w:rsidR="00D741E6" w:rsidRPr="00814DD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BF66BFF" w14:textId="2E1B4591" w:rsidR="00D741E6" w:rsidRDefault="003227DA" w:rsidP="000D4E85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35"/>
                <w:tab w:val="left" w:pos="1028"/>
              </w:tabs>
              <w:spacing w:after="0" w:line="240" w:lineRule="auto"/>
              <w:ind w:left="35" w:firstLine="4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18D">
              <w:rPr>
                <w:rFonts w:ascii="Times New Roman" w:hAnsi="Times New Roman"/>
                <w:sz w:val="28"/>
                <w:szCs w:val="28"/>
              </w:rPr>
              <w:t xml:space="preserve">Остроушко А.П., Андреев А.А., </w:t>
            </w:r>
            <w:proofErr w:type="spellStart"/>
            <w:r w:rsidRPr="0095118D">
              <w:rPr>
                <w:rFonts w:ascii="Times New Roman" w:hAnsi="Times New Roman"/>
                <w:sz w:val="28"/>
                <w:szCs w:val="28"/>
              </w:rPr>
              <w:t>Шмарин</w:t>
            </w:r>
            <w:proofErr w:type="spellEnd"/>
            <w:r w:rsidRPr="0095118D">
              <w:rPr>
                <w:rFonts w:ascii="Times New Roman" w:hAnsi="Times New Roman"/>
                <w:sz w:val="28"/>
                <w:szCs w:val="28"/>
              </w:rPr>
              <w:t xml:space="preserve"> А.А., </w:t>
            </w:r>
            <w:proofErr w:type="spellStart"/>
            <w:r w:rsidRPr="0095118D">
              <w:rPr>
                <w:rFonts w:ascii="Times New Roman" w:hAnsi="Times New Roman"/>
                <w:sz w:val="28"/>
                <w:szCs w:val="28"/>
              </w:rPr>
              <w:t>Новомлинский</w:t>
            </w:r>
            <w:proofErr w:type="spellEnd"/>
            <w:r w:rsidRPr="0095118D">
              <w:rPr>
                <w:rFonts w:ascii="Times New Roman" w:hAnsi="Times New Roman"/>
                <w:sz w:val="28"/>
                <w:szCs w:val="28"/>
              </w:rPr>
              <w:t xml:space="preserve"> В.В., </w:t>
            </w:r>
            <w:proofErr w:type="spellStart"/>
            <w:r w:rsidRPr="0095118D">
              <w:rPr>
                <w:rFonts w:ascii="Times New Roman" w:hAnsi="Times New Roman"/>
                <w:sz w:val="28"/>
                <w:szCs w:val="28"/>
              </w:rPr>
              <w:t>Лаптиёва</w:t>
            </w:r>
            <w:proofErr w:type="spellEnd"/>
            <w:r w:rsidRPr="0095118D">
              <w:rPr>
                <w:rFonts w:ascii="Times New Roman" w:hAnsi="Times New Roman"/>
                <w:sz w:val="28"/>
                <w:szCs w:val="28"/>
              </w:rPr>
              <w:t xml:space="preserve"> А.Ю., Глухов А.А.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741E6" w:rsidRPr="0095118D">
              <w:rPr>
                <w:rFonts w:ascii="Times New Roman" w:hAnsi="Times New Roman"/>
                <w:sz w:val="28"/>
                <w:szCs w:val="28"/>
              </w:rPr>
              <w:t>Барботажная</w:t>
            </w:r>
            <w:proofErr w:type="spellEnd"/>
            <w:r w:rsidR="00D741E6" w:rsidRPr="0095118D">
              <w:rPr>
                <w:rFonts w:ascii="Times New Roman" w:hAnsi="Times New Roman"/>
                <w:sz w:val="28"/>
                <w:szCs w:val="28"/>
              </w:rPr>
              <w:t xml:space="preserve"> обработка в комплексном лечении синдрома диабетической стопы</w:t>
            </w:r>
            <w:r w:rsidR="00D741E6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r w:rsidR="00D741E6" w:rsidRPr="000743C0">
              <w:rPr>
                <w:rFonts w:ascii="Times New Roman" w:hAnsi="Times New Roman"/>
                <w:sz w:val="28"/>
                <w:szCs w:val="28"/>
              </w:rPr>
              <w:t xml:space="preserve">Вестник экспериментальной и клинической хирургии. </w:t>
            </w:r>
            <w:r w:rsidR="00D741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741E6" w:rsidRPr="000743C0">
              <w:rPr>
                <w:rFonts w:ascii="Times New Roman" w:hAnsi="Times New Roman"/>
                <w:sz w:val="28"/>
                <w:szCs w:val="28"/>
              </w:rPr>
              <w:t>2021;</w:t>
            </w:r>
            <w:r w:rsidR="00D741E6">
              <w:rPr>
                <w:rFonts w:ascii="Times New Roman" w:hAnsi="Times New Roman"/>
                <w:sz w:val="28"/>
                <w:szCs w:val="28"/>
              </w:rPr>
              <w:t xml:space="preserve"> - Т.</w:t>
            </w:r>
            <w:r w:rsidR="00D741E6" w:rsidRPr="000743C0">
              <w:rPr>
                <w:rFonts w:ascii="Times New Roman" w:hAnsi="Times New Roman"/>
                <w:sz w:val="28"/>
                <w:szCs w:val="28"/>
              </w:rPr>
              <w:t>14(3)</w:t>
            </w:r>
            <w:r w:rsidR="00D741E6">
              <w:rPr>
                <w:rFonts w:ascii="Times New Roman" w:hAnsi="Times New Roman"/>
                <w:sz w:val="28"/>
                <w:szCs w:val="28"/>
              </w:rPr>
              <w:t xml:space="preserve">. – С. </w:t>
            </w:r>
            <w:r w:rsidR="00D741E6" w:rsidRPr="000743C0">
              <w:rPr>
                <w:rFonts w:ascii="Times New Roman" w:hAnsi="Times New Roman"/>
                <w:sz w:val="28"/>
                <w:szCs w:val="28"/>
              </w:rPr>
              <w:t>210-215</w:t>
            </w:r>
            <w:r w:rsidR="00D74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41E6" w:rsidRPr="00814DD4">
              <w:rPr>
                <w:rFonts w:ascii="Times New Roman" w:hAnsi="Times New Roman"/>
                <w:sz w:val="28"/>
                <w:szCs w:val="28"/>
              </w:rPr>
              <w:t xml:space="preserve">(РИНЦ, </w:t>
            </w:r>
            <w:proofErr w:type="spellStart"/>
            <w:r w:rsidR="00D741E6" w:rsidRPr="00814DD4">
              <w:rPr>
                <w:rFonts w:ascii="Times New Roman" w:hAnsi="Times New Roman"/>
                <w:sz w:val="28"/>
                <w:szCs w:val="28"/>
              </w:rPr>
              <w:t>и.ф</w:t>
            </w:r>
            <w:proofErr w:type="spellEnd"/>
            <w:r w:rsidR="00D741E6" w:rsidRPr="00814DD4">
              <w:rPr>
                <w:rFonts w:ascii="Times New Roman" w:hAnsi="Times New Roman"/>
                <w:sz w:val="28"/>
                <w:szCs w:val="28"/>
              </w:rPr>
              <w:t>. 0,</w:t>
            </w:r>
            <w:r w:rsidR="00D741E6">
              <w:rPr>
                <w:rFonts w:ascii="Times New Roman" w:hAnsi="Times New Roman"/>
                <w:sz w:val="28"/>
                <w:szCs w:val="28"/>
              </w:rPr>
              <w:t>416</w:t>
            </w:r>
            <w:r w:rsidR="00D741E6" w:rsidRPr="00814DD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582944C" w14:textId="695B5F5B" w:rsidR="004469EC" w:rsidRPr="003227DA" w:rsidRDefault="003227DA" w:rsidP="000D4E85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5"/>
                <w:tab w:val="left" w:pos="1028"/>
              </w:tabs>
              <w:ind w:left="35" w:firstLine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ED1">
              <w:rPr>
                <w:rFonts w:ascii="Times New Roman" w:hAnsi="Times New Roman"/>
                <w:sz w:val="28"/>
                <w:szCs w:val="28"/>
              </w:rPr>
              <w:t>Рягузова</w:t>
            </w:r>
            <w:proofErr w:type="spellEnd"/>
            <w:r w:rsidRPr="00BD7ED1">
              <w:rPr>
                <w:rFonts w:ascii="Times New Roman" w:hAnsi="Times New Roman"/>
                <w:sz w:val="28"/>
                <w:szCs w:val="28"/>
              </w:rPr>
              <w:t xml:space="preserve"> А.И., Остроушко А.П., Андреев А.А., Лаптиёва А.Ю.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41E6" w:rsidRPr="00BD7ED1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метода </w:t>
            </w:r>
            <w:proofErr w:type="spellStart"/>
            <w:r w:rsidR="00D741E6" w:rsidRPr="00BD7ED1">
              <w:rPr>
                <w:rFonts w:ascii="Times New Roman" w:hAnsi="Times New Roman"/>
                <w:sz w:val="28"/>
                <w:szCs w:val="28"/>
              </w:rPr>
              <w:t>склеротерапии</w:t>
            </w:r>
            <w:proofErr w:type="spellEnd"/>
            <w:r w:rsidR="00D741E6" w:rsidRPr="00BD7ED1">
              <w:rPr>
                <w:rFonts w:ascii="Times New Roman" w:hAnsi="Times New Roman"/>
                <w:sz w:val="28"/>
                <w:szCs w:val="28"/>
              </w:rPr>
              <w:t xml:space="preserve"> в амбулаторном лечении геморроя у лиц пожилого и старческого </w:t>
            </w:r>
            <w:proofErr w:type="gramStart"/>
            <w:r w:rsidR="00D741E6" w:rsidRPr="00BD7ED1">
              <w:rPr>
                <w:rFonts w:ascii="Times New Roman" w:hAnsi="Times New Roman"/>
                <w:sz w:val="28"/>
                <w:szCs w:val="28"/>
              </w:rPr>
              <w:t>возраста  /</w:t>
            </w:r>
            <w:proofErr w:type="gramEnd"/>
            <w:r w:rsidR="00D741E6" w:rsidRPr="00BD7ED1">
              <w:rPr>
                <w:rFonts w:ascii="Times New Roman" w:hAnsi="Times New Roman"/>
                <w:sz w:val="28"/>
                <w:szCs w:val="28"/>
              </w:rPr>
              <w:t xml:space="preserve">/ Вестник экспериментальной и клинической хирургии. - 2021; - Т.14(3). – С. 199-203 (РИНЦ, </w:t>
            </w:r>
            <w:proofErr w:type="spellStart"/>
            <w:r w:rsidR="00D741E6" w:rsidRPr="00BD7ED1">
              <w:rPr>
                <w:rFonts w:ascii="Times New Roman" w:hAnsi="Times New Roman"/>
                <w:sz w:val="28"/>
                <w:szCs w:val="28"/>
              </w:rPr>
              <w:t>и.ф</w:t>
            </w:r>
            <w:proofErr w:type="spellEnd"/>
            <w:r w:rsidR="00D741E6" w:rsidRPr="00BD7ED1">
              <w:rPr>
                <w:rFonts w:ascii="Times New Roman" w:hAnsi="Times New Roman"/>
                <w:sz w:val="28"/>
                <w:szCs w:val="28"/>
              </w:rPr>
              <w:t>. 0,416)</w:t>
            </w:r>
          </w:p>
        </w:tc>
      </w:tr>
      <w:tr w:rsidR="004469EC" w:rsidRPr="004469EC" w14:paraId="6EA1D6CA" w14:textId="77777777" w:rsidTr="00EA7221">
        <w:tc>
          <w:tcPr>
            <w:tcW w:w="9357" w:type="dxa"/>
            <w:gridSpan w:val="2"/>
          </w:tcPr>
          <w:p w14:paraId="028AED0A" w14:textId="4987EE96" w:rsidR="004469EC" w:rsidRPr="00DE5346" w:rsidRDefault="004469EC" w:rsidP="000D4E85">
            <w:pPr>
              <w:tabs>
                <w:tab w:val="left" w:pos="35"/>
                <w:tab w:val="left" w:pos="586"/>
              </w:tabs>
              <w:ind w:right="172" w:firstLine="4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Конференции (2018-2021): </w:t>
            </w:r>
          </w:p>
          <w:p w14:paraId="25A0ADC1" w14:textId="77777777" w:rsidR="00052264" w:rsidRDefault="00052264" w:rsidP="000D4E85">
            <w:pPr>
              <w:pStyle w:val="ListParagraph1"/>
              <w:numPr>
                <w:ilvl w:val="0"/>
                <w:numId w:val="3"/>
              </w:numPr>
              <w:tabs>
                <w:tab w:val="left" w:pos="35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0" w:right="172" w:firstLine="461"/>
              <w:jc w:val="both"/>
              <w:rPr>
                <w:rFonts w:ascii="Times New Roman" w:eastAsia="AdvTimes" w:hAnsi="Times New Roman"/>
                <w:sz w:val="28"/>
                <w:szCs w:val="28"/>
              </w:rPr>
            </w:pPr>
            <w:proofErr w:type="spellStart"/>
            <w:r w:rsidRPr="004D2C1F">
              <w:rPr>
                <w:rFonts w:ascii="Times New Roman" w:eastAsia="AdvTimes" w:hAnsi="Times New Roman"/>
                <w:sz w:val="28"/>
                <w:szCs w:val="28"/>
              </w:rPr>
              <w:t>Кислородо</w:t>
            </w:r>
            <w:proofErr w:type="spellEnd"/>
            <w:r w:rsidRPr="004D2C1F">
              <w:rPr>
                <w:rFonts w:ascii="Times New Roman" w:eastAsia="AdvTimes" w:hAnsi="Times New Roman"/>
                <w:sz w:val="28"/>
                <w:szCs w:val="28"/>
              </w:rPr>
              <w:t>-сорбционная технология лечения ран мягких тканей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 xml:space="preserve"> / Андреев А.А. // </w:t>
            </w:r>
            <w:r w:rsidRPr="00511456">
              <w:rPr>
                <w:rFonts w:ascii="Times New Roman" w:eastAsia="AdvTimes" w:hAnsi="Times New Roman"/>
                <w:sz w:val="28"/>
                <w:szCs w:val="28"/>
              </w:rPr>
              <w:t>Международный медицинский форум «ВУЗОВСКАЯ НАУКА. ИННОВАЦИИ», 8-9 февраля 2021 г., Москва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>.</w:t>
            </w:r>
          </w:p>
          <w:p w14:paraId="2036912B" w14:textId="77777777" w:rsidR="00052264" w:rsidRPr="00760CC4" w:rsidRDefault="00052264" w:rsidP="000D4E85">
            <w:pPr>
              <w:pStyle w:val="ListParagraph1"/>
              <w:numPr>
                <w:ilvl w:val="0"/>
                <w:numId w:val="3"/>
              </w:numPr>
              <w:tabs>
                <w:tab w:val="left" w:pos="35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0" w:right="172" w:firstLine="4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CC4">
              <w:rPr>
                <w:rFonts w:ascii="Times New Roman" w:hAnsi="Times New Roman"/>
                <w:sz w:val="28"/>
                <w:szCs w:val="28"/>
              </w:rPr>
              <w:t xml:space="preserve">Морфологические и </w:t>
            </w:r>
            <w:proofErr w:type="spellStart"/>
            <w:r w:rsidRPr="00760CC4">
              <w:rPr>
                <w:rFonts w:ascii="Times New Roman" w:hAnsi="Times New Roman"/>
                <w:sz w:val="28"/>
                <w:szCs w:val="28"/>
              </w:rPr>
              <w:t>иммуногистохимические</w:t>
            </w:r>
            <w:proofErr w:type="spellEnd"/>
            <w:r w:rsidRPr="00760CC4">
              <w:rPr>
                <w:rFonts w:ascii="Times New Roman" w:hAnsi="Times New Roman"/>
                <w:sz w:val="28"/>
                <w:szCs w:val="28"/>
              </w:rPr>
              <w:t xml:space="preserve"> особенности резецированной печени при потенцировании </w:t>
            </w:r>
            <w:proofErr w:type="spellStart"/>
            <w:r w:rsidRPr="00760CC4">
              <w:rPr>
                <w:rFonts w:ascii="Times New Roman" w:hAnsi="Times New Roman"/>
                <w:sz w:val="28"/>
                <w:szCs w:val="28"/>
              </w:rPr>
              <w:t>метилирования</w:t>
            </w:r>
            <w:proofErr w:type="spellEnd"/>
            <w:r w:rsidRPr="00760CC4">
              <w:rPr>
                <w:rFonts w:ascii="Times New Roman" w:hAnsi="Times New Roman"/>
                <w:sz w:val="28"/>
                <w:szCs w:val="28"/>
              </w:rPr>
              <w:t xml:space="preserve"> ДНК </w:t>
            </w:r>
            <w:proofErr w:type="spellStart"/>
            <w:r w:rsidRPr="00760CC4">
              <w:rPr>
                <w:rFonts w:ascii="Times New Roman" w:hAnsi="Times New Roman"/>
                <w:sz w:val="28"/>
                <w:szCs w:val="28"/>
              </w:rPr>
              <w:t>гепатоцитов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>/ Андреев А.А. //</w:t>
            </w:r>
            <w:r w:rsidRPr="00760CC4">
              <w:rPr>
                <w:rFonts w:ascii="Times New Roman" w:hAnsi="Times New Roman"/>
                <w:sz w:val="28"/>
                <w:szCs w:val="28"/>
              </w:rPr>
              <w:t xml:space="preserve"> Международная научная конференция «Клинико-морфологические аспекты фундаментальных и прикладных медицинских исследований», 19 марта 2021 г., Воронеж</w:t>
            </w:r>
          </w:p>
          <w:p w14:paraId="686BE01B" w14:textId="77777777" w:rsidR="00052264" w:rsidRPr="001D4085" w:rsidRDefault="00052264" w:rsidP="000D4E85">
            <w:pPr>
              <w:pStyle w:val="ListParagraph1"/>
              <w:numPr>
                <w:ilvl w:val="0"/>
                <w:numId w:val="3"/>
              </w:numPr>
              <w:tabs>
                <w:tab w:val="left" w:pos="35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0" w:right="172" w:firstLine="461"/>
              <w:jc w:val="both"/>
              <w:rPr>
                <w:rFonts w:ascii="Times New Roman" w:eastAsia="AdvTimes" w:hAnsi="Times New Roman"/>
                <w:sz w:val="28"/>
                <w:szCs w:val="28"/>
              </w:rPr>
            </w:pPr>
            <w:r w:rsidRPr="001D4085">
              <w:rPr>
                <w:rFonts w:ascii="Times New Roman" w:eastAsia="AdvTimes" w:hAnsi="Times New Roman"/>
                <w:sz w:val="28"/>
                <w:szCs w:val="28"/>
              </w:rPr>
              <w:t>Морфологические изменения тканей при пластике паховой грыжи по Лихтенштейну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 xml:space="preserve"> / Андреев А.А. // </w:t>
            </w:r>
            <w:r w:rsidRPr="00760CC4">
              <w:rPr>
                <w:rFonts w:ascii="Times New Roman" w:eastAsia="AdvTimes" w:hAnsi="Times New Roman"/>
                <w:sz w:val="28"/>
                <w:szCs w:val="28"/>
              </w:rPr>
              <w:t>Международная научная конференция «Клинико-морфологические аспекты фундаментальных и прикладных медицинских исследований», 19 марта 2021 г., Воронеж</w:t>
            </w:r>
          </w:p>
          <w:p w14:paraId="0D816293" w14:textId="77777777" w:rsidR="00052264" w:rsidRDefault="00052264" w:rsidP="000D4E85">
            <w:pPr>
              <w:pStyle w:val="ListParagraph1"/>
              <w:numPr>
                <w:ilvl w:val="0"/>
                <w:numId w:val="3"/>
              </w:numPr>
              <w:tabs>
                <w:tab w:val="left" w:pos="35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0" w:right="172" w:firstLine="461"/>
              <w:jc w:val="both"/>
              <w:rPr>
                <w:rFonts w:ascii="Times New Roman" w:eastAsia="AdvTimes" w:hAnsi="Times New Roman"/>
                <w:sz w:val="28"/>
                <w:szCs w:val="28"/>
              </w:rPr>
            </w:pPr>
            <w:r w:rsidRPr="00760CC4">
              <w:rPr>
                <w:rFonts w:ascii="Times New Roman" w:eastAsia="AdvTimes" w:hAnsi="Times New Roman"/>
                <w:sz w:val="28"/>
                <w:szCs w:val="28"/>
              </w:rPr>
              <w:t xml:space="preserve">Влияние струйной </w:t>
            </w:r>
            <w:proofErr w:type="spellStart"/>
            <w:r w:rsidRPr="00760CC4">
              <w:rPr>
                <w:rFonts w:ascii="Times New Roman" w:eastAsia="AdvTimes" w:hAnsi="Times New Roman"/>
                <w:sz w:val="28"/>
                <w:szCs w:val="28"/>
              </w:rPr>
              <w:t>кислородо</w:t>
            </w:r>
            <w:proofErr w:type="spellEnd"/>
            <w:r w:rsidRPr="00760CC4">
              <w:rPr>
                <w:rFonts w:ascii="Times New Roman" w:eastAsia="AdvTimes" w:hAnsi="Times New Roman"/>
                <w:sz w:val="28"/>
                <w:szCs w:val="28"/>
              </w:rPr>
              <w:t>-сорбционной обработки на гистохимические изменения в ростковом слое кожи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 xml:space="preserve"> / Андреев А.А. // </w:t>
            </w:r>
            <w:r w:rsidRPr="00760CC4">
              <w:rPr>
                <w:rFonts w:ascii="Times New Roman" w:eastAsia="AdvTimes" w:hAnsi="Times New Roman"/>
                <w:sz w:val="28"/>
                <w:szCs w:val="28"/>
              </w:rPr>
              <w:t>Международная научная конференция «Клинико-морфологические аспекты фундаментальных и прикладных медицинских исследований», 19 марта 2021 г., Воронеж</w:t>
            </w:r>
          </w:p>
          <w:p w14:paraId="37AF510F" w14:textId="77777777" w:rsidR="00052264" w:rsidRDefault="00052264" w:rsidP="000D4E85">
            <w:pPr>
              <w:pStyle w:val="ListParagraph1"/>
              <w:numPr>
                <w:ilvl w:val="0"/>
                <w:numId w:val="3"/>
              </w:numPr>
              <w:tabs>
                <w:tab w:val="left" w:pos="35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0" w:right="172" w:firstLine="461"/>
              <w:jc w:val="both"/>
              <w:rPr>
                <w:rFonts w:ascii="Times New Roman" w:eastAsia="AdvTimes" w:hAnsi="Times New Roman"/>
                <w:sz w:val="28"/>
                <w:szCs w:val="28"/>
              </w:rPr>
            </w:pPr>
            <w:r w:rsidRPr="00044605">
              <w:rPr>
                <w:rFonts w:ascii="Times New Roman" w:eastAsia="AdvTimes" w:hAnsi="Times New Roman"/>
                <w:sz w:val="28"/>
                <w:szCs w:val="28"/>
              </w:rPr>
              <w:t>Гистохимические изменения в мягких тканях при применении хлорида рубидия в лечении ран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 xml:space="preserve"> / Андреев А.А. // </w:t>
            </w:r>
            <w:r w:rsidRPr="00760CC4">
              <w:rPr>
                <w:rFonts w:ascii="Times New Roman" w:eastAsia="AdvTimes" w:hAnsi="Times New Roman"/>
                <w:sz w:val="28"/>
                <w:szCs w:val="28"/>
              </w:rPr>
              <w:t>Международная научная конференция «Клинико-морфологические аспекты фундаментальных и прикладных медицинских исследований», 19 марта 2021 г., Воронеж</w:t>
            </w:r>
          </w:p>
          <w:p w14:paraId="5BC57401" w14:textId="77777777" w:rsidR="00052264" w:rsidRDefault="00052264" w:rsidP="000D4E85">
            <w:pPr>
              <w:pStyle w:val="ListParagraph1"/>
              <w:numPr>
                <w:ilvl w:val="0"/>
                <w:numId w:val="3"/>
              </w:numPr>
              <w:tabs>
                <w:tab w:val="left" w:pos="35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0" w:right="172" w:firstLine="461"/>
              <w:jc w:val="both"/>
              <w:rPr>
                <w:rFonts w:ascii="Times New Roman" w:eastAsia="AdvTimes" w:hAnsi="Times New Roman"/>
                <w:sz w:val="28"/>
                <w:szCs w:val="28"/>
              </w:rPr>
            </w:pPr>
            <w:r w:rsidRPr="00B91A29">
              <w:rPr>
                <w:rFonts w:ascii="Times New Roman" w:eastAsia="AdvTimes" w:hAnsi="Times New Roman"/>
                <w:sz w:val="28"/>
                <w:szCs w:val="28"/>
              </w:rPr>
              <w:t xml:space="preserve">Оптимизация латексного </w:t>
            </w:r>
            <w:proofErr w:type="spellStart"/>
            <w:r w:rsidRPr="00B91A29">
              <w:rPr>
                <w:rFonts w:ascii="Times New Roman" w:eastAsia="AdvTimes" w:hAnsi="Times New Roman"/>
                <w:sz w:val="28"/>
                <w:szCs w:val="28"/>
              </w:rPr>
              <w:t>лигирования</w:t>
            </w:r>
            <w:proofErr w:type="spellEnd"/>
            <w:r w:rsidRPr="00B91A29">
              <w:rPr>
                <w:rFonts w:ascii="Times New Roman" w:eastAsia="AdvTimes" w:hAnsi="Times New Roman"/>
                <w:sz w:val="28"/>
                <w:szCs w:val="28"/>
              </w:rPr>
              <w:t xml:space="preserve"> внутреннего геморроя у лиц пожилого и старческого возраста в амбулаторных условиях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 xml:space="preserve"> / Андреев А.А. 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lastRenderedPageBreak/>
              <w:t>// М</w:t>
            </w:r>
            <w:r w:rsidRPr="009D7E78">
              <w:rPr>
                <w:rFonts w:ascii="Times New Roman" w:eastAsia="AdvTimes" w:hAnsi="Times New Roman"/>
                <w:sz w:val="28"/>
                <w:szCs w:val="28"/>
              </w:rPr>
              <w:t>еждународная научно-практическая конференция «Неинфекционные заболевания и здоровье населения России»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>, 25-27 мая, 2021, Москва</w:t>
            </w:r>
          </w:p>
          <w:p w14:paraId="4100361C" w14:textId="77777777" w:rsidR="00052264" w:rsidRDefault="00052264" w:rsidP="000D4E85">
            <w:pPr>
              <w:pStyle w:val="ListParagraph1"/>
              <w:numPr>
                <w:ilvl w:val="0"/>
                <w:numId w:val="3"/>
              </w:numPr>
              <w:tabs>
                <w:tab w:val="left" w:pos="35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0" w:right="172" w:firstLine="461"/>
              <w:jc w:val="both"/>
              <w:rPr>
                <w:rFonts w:ascii="Times New Roman" w:eastAsia="AdvTimes" w:hAnsi="Times New Roman"/>
                <w:sz w:val="28"/>
                <w:szCs w:val="28"/>
              </w:rPr>
            </w:pPr>
            <w:proofErr w:type="spellStart"/>
            <w:r w:rsidRPr="00B91A29">
              <w:rPr>
                <w:rFonts w:ascii="Times New Roman" w:eastAsia="AdvTimes" w:hAnsi="Times New Roman"/>
                <w:sz w:val="28"/>
                <w:szCs w:val="28"/>
              </w:rPr>
              <w:t>Барботажная</w:t>
            </w:r>
            <w:proofErr w:type="spellEnd"/>
            <w:r w:rsidRPr="00B91A29">
              <w:rPr>
                <w:rFonts w:ascii="Times New Roman" w:eastAsia="AdvTimes" w:hAnsi="Times New Roman"/>
                <w:sz w:val="28"/>
                <w:szCs w:val="28"/>
              </w:rPr>
              <w:t xml:space="preserve"> санация в профилактике осложнений у больных с синдромом диабетической стопы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 xml:space="preserve"> / Андреев А.А. // М</w:t>
            </w:r>
            <w:r w:rsidRPr="009D7E78">
              <w:rPr>
                <w:rFonts w:ascii="Times New Roman" w:eastAsia="AdvTimes" w:hAnsi="Times New Roman"/>
                <w:sz w:val="28"/>
                <w:szCs w:val="28"/>
              </w:rPr>
              <w:t>еждународная научно-практическая конференция «Неинфекционные заболевания и здоровье населения России»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>, 25-27 мая, 2021, Москва</w:t>
            </w:r>
          </w:p>
          <w:p w14:paraId="4028B1A7" w14:textId="77777777" w:rsidR="00052264" w:rsidRPr="00B91A29" w:rsidRDefault="00052264" w:rsidP="000D4E85">
            <w:pPr>
              <w:pStyle w:val="ListParagraph1"/>
              <w:numPr>
                <w:ilvl w:val="0"/>
                <w:numId w:val="3"/>
              </w:numPr>
              <w:tabs>
                <w:tab w:val="left" w:pos="35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0" w:right="172" w:firstLine="461"/>
              <w:jc w:val="both"/>
              <w:rPr>
                <w:rFonts w:ascii="Times New Roman" w:eastAsia="AdvTimes" w:hAnsi="Times New Roman"/>
                <w:sz w:val="28"/>
                <w:szCs w:val="28"/>
              </w:rPr>
            </w:pPr>
            <w:r w:rsidRPr="00B91A29">
              <w:rPr>
                <w:rFonts w:ascii="Times New Roman" w:eastAsia="AdvTimes" w:hAnsi="Times New Roman"/>
                <w:sz w:val="28"/>
                <w:szCs w:val="28"/>
              </w:rPr>
              <w:t xml:space="preserve">Применение </w:t>
            </w:r>
            <w:proofErr w:type="spellStart"/>
            <w:r w:rsidRPr="00B91A29">
              <w:rPr>
                <w:rFonts w:ascii="Times New Roman" w:eastAsia="AdvTimes" w:hAnsi="Times New Roman"/>
                <w:sz w:val="28"/>
                <w:szCs w:val="28"/>
              </w:rPr>
              <w:t>католита</w:t>
            </w:r>
            <w:proofErr w:type="spellEnd"/>
            <w:r w:rsidRPr="00B91A29">
              <w:rPr>
                <w:rFonts w:ascii="Times New Roman" w:eastAsia="AdvTimes" w:hAnsi="Times New Roman"/>
                <w:sz w:val="28"/>
                <w:szCs w:val="28"/>
              </w:rPr>
              <w:t xml:space="preserve"> в профилактике </w:t>
            </w:r>
            <w:proofErr w:type="gramStart"/>
            <w:r w:rsidRPr="00B91A29">
              <w:rPr>
                <w:rFonts w:ascii="Times New Roman" w:eastAsia="AdvTimes" w:hAnsi="Times New Roman"/>
                <w:sz w:val="28"/>
                <w:szCs w:val="28"/>
              </w:rPr>
              <w:t>прогрессирования</w:t>
            </w:r>
            <w:proofErr w:type="gramEnd"/>
            <w:r w:rsidRPr="00B91A29">
              <w:rPr>
                <w:rFonts w:ascii="Times New Roman" w:eastAsia="AdvTimes" w:hAnsi="Times New Roman"/>
                <w:sz w:val="28"/>
                <w:szCs w:val="28"/>
              </w:rPr>
              <w:t xml:space="preserve"> деформирующего коксартроза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 xml:space="preserve"> / Андреев А.А. // М</w:t>
            </w:r>
            <w:r w:rsidRPr="009D7E78">
              <w:rPr>
                <w:rFonts w:ascii="Times New Roman" w:eastAsia="AdvTimes" w:hAnsi="Times New Roman"/>
                <w:sz w:val="28"/>
                <w:szCs w:val="28"/>
              </w:rPr>
              <w:t>еждународная научно-практическая конференция «Неинфекционные заболевания и здоровье населения России»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>, 25-27 мая, 2021, Москва</w:t>
            </w:r>
          </w:p>
          <w:p w14:paraId="74343991" w14:textId="77777777" w:rsidR="00052264" w:rsidRPr="00B91A29" w:rsidRDefault="00052264" w:rsidP="000D4E85">
            <w:pPr>
              <w:pStyle w:val="ListParagraph1"/>
              <w:numPr>
                <w:ilvl w:val="0"/>
                <w:numId w:val="3"/>
              </w:numPr>
              <w:tabs>
                <w:tab w:val="left" w:pos="35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0" w:right="172" w:firstLine="461"/>
              <w:jc w:val="both"/>
              <w:rPr>
                <w:rFonts w:ascii="Times New Roman" w:eastAsia="AdvTimes" w:hAnsi="Times New Roman"/>
                <w:sz w:val="28"/>
                <w:szCs w:val="28"/>
              </w:rPr>
            </w:pPr>
            <w:r w:rsidRPr="00B91A29">
              <w:rPr>
                <w:rFonts w:ascii="Times New Roman" w:eastAsia="AdvTimes" w:hAnsi="Times New Roman"/>
                <w:sz w:val="28"/>
                <w:szCs w:val="28"/>
              </w:rPr>
              <w:t xml:space="preserve">Струйная </w:t>
            </w:r>
            <w:proofErr w:type="spellStart"/>
            <w:r w:rsidRPr="00B91A29">
              <w:rPr>
                <w:rFonts w:ascii="Times New Roman" w:eastAsia="AdvTimes" w:hAnsi="Times New Roman"/>
                <w:sz w:val="28"/>
                <w:szCs w:val="28"/>
              </w:rPr>
              <w:t>кислородо</w:t>
            </w:r>
            <w:proofErr w:type="spellEnd"/>
            <w:r w:rsidRPr="00B91A29">
              <w:rPr>
                <w:rFonts w:ascii="Times New Roman" w:eastAsia="AdvTimes" w:hAnsi="Times New Roman"/>
                <w:sz w:val="28"/>
                <w:szCs w:val="28"/>
              </w:rPr>
              <w:t>-сорбционная терапия в лечении и профилактике осложнений гнойных ран мягких тканей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 xml:space="preserve"> / Андреев А.А. // М</w:t>
            </w:r>
            <w:r w:rsidRPr="009D7E78">
              <w:rPr>
                <w:rFonts w:ascii="Times New Roman" w:eastAsia="AdvTimes" w:hAnsi="Times New Roman"/>
                <w:sz w:val="28"/>
                <w:szCs w:val="28"/>
              </w:rPr>
              <w:t>еждународная научно-практическая конференция «Неинфекционные заболевания и здоровье населения России»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 xml:space="preserve">, 25-27 мая, 2021, </w:t>
            </w:r>
          </w:p>
          <w:p w14:paraId="12917114" w14:textId="77777777" w:rsidR="00052264" w:rsidRDefault="00052264" w:rsidP="000D4E85">
            <w:pPr>
              <w:pStyle w:val="ListParagraph1"/>
              <w:numPr>
                <w:ilvl w:val="0"/>
                <w:numId w:val="3"/>
              </w:numPr>
              <w:tabs>
                <w:tab w:val="left" w:pos="35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0" w:right="172" w:firstLine="461"/>
              <w:jc w:val="both"/>
              <w:rPr>
                <w:rFonts w:ascii="Times New Roman" w:eastAsia="AdvTimes" w:hAnsi="Times New Roman"/>
                <w:sz w:val="28"/>
                <w:szCs w:val="28"/>
              </w:rPr>
            </w:pPr>
            <w:r w:rsidRPr="00B91A29">
              <w:rPr>
                <w:rFonts w:ascii="Times New Roman" w:eastAsia="AdvTimes" w:hAnsi="Times New Roman"/>
                <w:sz w:val="28"/>
                <w:szCs w:val="28"/>
              </w:rPr>
              <w:t>Профилактика рецидивов хронического панкреатита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 xml:space="preserve"> </w:t>
            </w:r>
            <w:r w:rsidRPr="00B91A29">
              <w:rPr>
                <w:rFonts w:ascii="Times New Roman" w:eastAsia="AdvTimes" w:hAnsi="Times New Roman"/>
                <w:sz w:val="28"/>
                <w:szCs w:val="28"/>
              </w:rPr>
              <w:t>методом фотодинамической терапии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 xml:space="preserve"> / Андреев А.А. // М</w:t>
            </w:r>
            <w:r w:rsidRPr="009D7E78">
              <w:rPr>
                <w:rFonts w:ascii="Times New Roman" w:eastAsia="AdvTimes" w:hAnsi="Times New Roman"/>
                <w:sz w:val="28"/>
                <w:szCs w:val="28"/>
              </w:rPr>
              <w:t>еждународная научно-практическая конференция «Неинфекционные заболевания и здоровье населения России»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>, 25-27 мая, 2021, Москва</w:t>
            </w:r>
            <w:r w:rsidRPr="004D2C1F">
              <w:rPr>
                <w:rFonts w:ascii="Times New Roman" w:eastAsia="AdvTimes" w:hAnsi="Times New Roman"/>
                <w:sz w:val="28"/>
                <w:szCs w:val="28"/>
              </w:rPr>
              <w:t xml:space="preserve"> </w:t>
            </w:r>
          </w:p>
          <w:p w14:paraId="70ABDA6A" w14:textId="77777777" w:rsidR="00052264" w:rsidRDefault="00052264" w:rsidP="000D4E85">
            <w:pPr>
              <w:pStyle w:val="ListParagraph1"/>
              <w:numPr>
                <w:ilvl w:val="0"/>
                <w:numId w:val="3"/>
              </w:numPr>
              <w:tabs>
                <w:tab w:val="left" w:pos="35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0" w:right="172" w:firstLine="461"/>
              <w:jc w:val="both"/>
              <w:rPr>
                <w:rFonts w:ascii="Times New Roman" w:eastAsia="AdvTimes" w:hAnsi="Times New Roman"/>
                <w:sz w:val="28"/>
                <w:szCs w:val="28"/>
              </w:rPr>
            </w:pPr>
            <w:r w:rsidRPr="002058E2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Morphological</w:t>
            </w:r>
            <w:r w:rsidRPr="0006777D">
              <w:rPr>
                <w:rFonts w:ascii="Times New Roman" w:eastAsia="AdvTimes" w:hAnsi="Times New Roman"/>
                <w:sz w:val="28"/>
                <w:szCs w:val="28"/>
              </w:rPr>
              <w:t xml:space="preserve"> </w:t>
            </w:r>
            <w:r w:rsidRPr="002058E2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and</w:t>
            </w:r>
            <w:r w:rsidRPr="0006777D">
              <w:rPr>
                <w:rFonts w:ascii="Times New Roman" w:eastAsia="AdvTimes" w:hAnsi="Times New Roman"/>
                <w:sz w:val="28"/>
                <w:szCs w:val="28"/>
              </w:rPr>
              <w:t xml:space="preserve"> </w:t>
            </w:r>
            <w:r w:rsidRPr="002058E2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immunohistochemical</w:t>
            </w:r>
            <w:r w:rsidRPr="0006777D">
              <w:rPr>
                <w:rFonts w:ascii="Times New Roman" w:eastAsia="AdvTimes" w:hAnsi="Times New Roman"/>
                <w:sz w:val="28"/>
                <w:szCs w:val="28"/>
              </w:rPr>
              <w:t xml:space="preserve"> </w:t>
            </w:r>
            <w:r w:rsidRPr="002058E2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features</w:t>
            </w:r>
            <w:r w:rsidRPr="0006777D">
              <w:rPr>
                <w:rFonts w:ascii="Times New Roman" w:eastAsia="AdvTimes" w:hAnsi="Times New Roman"/>
                <w:sz w:val="28"/>
                <w:szCs w:val="28"/>
              </w:rPr>
              <w:t xml:space="preserve"> </w:t>
            </w:r>
            <w:r w:rsidRPr="002058E2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of</w:t>
            </w:r>
            <w:r w:rsidRPr="0006777D">
              <w:rPr>
                <w:rFonts w:ascii="Times New Roman" w:eastAsia="AdvTimes" w:hAnsi="Times New Roman"/>
                <w:sz w:val="28"/>
                <w:szCs w:val="28"/>
              </w:rPr>
              <w:t xml:space="preserve"> </w:t>
            </w:r>
            <w:r w:rsidRPr="002058E2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the</w:t>
            </w:r>
            <w:r w:rsidRPr="0006777D">
              <w:rPr>
                <w:rFonts w:ascii="Times New Roman" w:eastAsia="AdvTimes" w:hAnsi="Times New Roman"/>
                <w:sz w:val="28"/>
                <w:szCs w:val="28"/>
              </w:rPr>
              <w:t xml:space="preserve"> </w:t>
            </w:r>
            <w:r w:rsidRPr="002058E2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resected</w:t>
            </w:r>
            <w:r w:rsidRPr="0006777D">
              <w:rPr>
                <w:rFonts w:ascii="Times New Roman" w:eastAsia="AdvTimes" w:hAnsi="Times New Roman"/>
                <w:sz w:val="28"/>
                <w:szCs w:val="28"/>
              </w:rPr>
              <w:t xml:space="preserve"> </w:t>
            </w:r>
            <w:r w:rsidRPr="002058E2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liver</w:t>
            </w:r>
            <w:r w:rsidRPr="0006777D">
              <w:rPr>
                <w:rFonts w:ascii="Times New Roman" w:eastAsia="AdvTimes" w:hAnsi="Times New Roman"/>
                <w:sz w:val="28"/>
                <w:szCs w:val="28"/>
              </w:rPr>
              <w:t xml:space="preserve"> </w:t>
            </w:r>
            <w:r w:rsidRPr="002058E2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in</w:t>
            </w:r>
            <w:r w:rsidRPr="0006777D">
              <w:rPr>
                <w:rFonts w:ascii="Times New Roman" w:eastAsia="AdvTimes" w:hAnsi="Times New Roman"/>
                <w:sz w:val="28"/>
                <w:szCs w:val="28"/>
              </w:rPr>
              <w:t xml:space="preserve"> </w:t>
            </w:r>
            <w:r w:rsidRPr="002058E2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the</w:t>
            </w:r>
            <w:r w:rsidRPr="0006777D">
              <w:rPr>
                <w:rFonts w:ascii="Times New Roman" w:eastAsia="AdvTimes" w:hAnsi="Times New Roman"/>
                <w:sz w:val="28"/>
                <w:szCs w:val="28"/>
              </w:rPr>
              <w:t xml:space="preserve"> </w:t>
            </w:r>
            <w:r w:rsidRPr="002058E2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potentiation</w:t>
            </w:r>
            <w:r w:rsidRPr="0006777D">
              <w:rPr>
                <w:rFonts w:ascii="Times New Roman" w:eastAsia="AdvTimes" w:hAnsi="Times New Roman"/>
                <w:sz w:val="28"/>
                <w:szCs w:val="28"/>
              </w:rPr>
              <w:t xml:space="preserve"> </w:t>
            </w:r>
            <w:r w:rsidRPr="002058E2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of</w:t>
            </w:r>
            <w:r w:rsidRPr="0006777D">
              <w:rPr>
                <w:rFonts w:ascii="Times New Roman" w:eastAsia="AdvTimes" w:hAnsi="Times New Roman"/>
                <w:sz w:val="28"/>
                <w:szCs w:val="28"/>
              </w:rPr>
              <w:t xml:space="preserve"> </w:t>
            </w:r>
            <w:r w:rsidRPr="002058E2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hepatocyte</w:t>
            </w:r>
            <w:r w:rsidRPr="0006777D">
              <w:rPr>
                <w:rFonts w:ascii="Times New Roman" w:eastAsia="AdvTimes" w:hAnsi="Times New Roman"/>
                <w:sz w:val="28"/>
                <w:szCs w:val="28"/>
              </w:rPr>
              <w:t xml:space="preserve"> </w:t>
            </w:r>
            <w:r w:rsidRPr="002058E2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DNA</w:t>
            </w:r>
            <w:r w:rsidRPr="0006777D">
              <w:rPr>
                <w:rFonts w:ascii="Times New Roman" w:eastAsia="AdvTimes" w:hAnsi="Times New Roman"/>
                <w:sz w:val="28"/>
                <w:szCs w:val="28"/>
              </w:rPr>
              <w:t xml:space="preserve"> </w:t>
            </w:r>
            <w:r w:rsidRPr="002058E2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methylation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 xml:space="preserve"> / Андреев А.А. //</w:t>
            </w:r>
            <w:r w:rsidRPr="0006777D">
              <w:rPr>
                <w:rFonts w:ascii="Times New Roman" w:eastAsia="AdvTimes" w:hAnsi="Times New Roman"/>
                <w:sz w:val="28"/>
                <w:szCs w:val="28"/>
              </w:rPr>
              <w:t xml:space="preserve"> </w:t>
            </w:r>
            <w:r w:rsidRPr="00174038">
              <w:rPr>
                <w:rFonts w:ascii="Times New Roman" w:eastAsia="AdvTimes" w:hAnsi="Times New Roman"/>
                <w:sz w:val="28"/>
                <w:szCs w:val="28"/>
              </w:rPr>
              <w:t>Международн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>ая</w:t>
            </w:r>
            <w:r w:rsidRPr="00174038">
              <w:rPr>
                <w:rFonts w:ascii="Times New Roman" w:eastAsia="AdvTimes" w:hAnsi="Times New Roman"/>
                <w:sz w:val="28"/>
                <w:szCs w:val="28"/>
              </w:rPr>
              <w:t xml:space="preserve"> научно-практическ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>ая</w:t>
            </w:r>
            <w:r w:rsidRPr="00174038">
              <w:rPr>
                <w:rFonts w:ascii="Times New Roman" w:eastAsia="AdvTimes" w:hAnsi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 xml:space="preserve">я </w:t>
            </w:r>
            <w:r w:rsidRPr="00174038">
              <w:rPr>
                <w:rFonts w:ascii="Times New Roman" w:eastAsia="AdvTimes" w:hAnsi="Times New Roman"/>
                <w:sz w:val="28"/>
                <w:szCs w:val="28"/>
              </w:rPr>
              <w:t>«Инновационные технологии молекулярной морфологии в трансляционной медицине»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>, Воронеж</w:t>
            </w:r>
            <w:r w:rsidRPr="00A715E9">
              <w:rPr>
                <w:rFonts w:ascii="Times New Roman" w:eastAsia="AdvTimes" w:hAnsi="Times New Roman"/>
                <w:sz w:val="28"/>
                <w:szCs w:val="28"/>
              </w:rPr>
              <w:t>-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>Гамбург, 2021</w:t>
            </w:r>
          </w:p>
          <w:p w14:paraId="0BE6FFA9" w14:textId="77777777" w:rsidR="00052264" w:rsidRPr="00FB0CB9" w:rsidRDefault="00052264" w:rsidP="000D4E85">
            <w:pPr>
              <w:pStyle w:val="ListParagraph1"/>
              <w:numPr>
                <w:ilvl w:val="0"/>
                <w:numId w:val="3"/>
              </w:numPr>
              <w:tabs>
                <w:tab w:val="left" w:pos="35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0" w:right="172" w:firstLine="461"/>
              <w:jc w:val="both"/>
              <w:rPr>
                <w:rFonts w:ascii="Times New Roman" w:eastAsia="AdvTimes" w:hAnsi="Times New Roman"/>
                <w:sz w:val="28"/>
                <w:szCs w:val="28"/>
                <w:lang w:val="en-US"/>
              </w:rPr>
            </w:pPr>
            <w:r w:rsidRPr="00421BEF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New technologies in the regeneration of soft and bone tissue</w:t>
            </w:r>
            <w:r w:rsidRPr="0006777D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Andreev</w:t>
            </w:r>
            <w:r w:rsidRPr="0006777D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>А</w:t>
            </w:r>
            <w:r w:rsidRPr="0006777D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>А</w:t>
            </w:r>
            <w:r w:rsidRPr="0006777D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. //</w:t>
            </w:r>
            <w:r w:rsidRPr="00421BEF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 xml:space="preserve"> </w:t>
            </w:r>
            <w:r w:rsidRPr="00FB0CB9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International Scientific and Practical Conference</w:t>
            </w:r>
            <w:r w:rsidRPr="00393761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 xml:space="preserve"> «Innovative technologies of molecular morphology in translational medicine»</w:t>
            </w:r>
            <w:r w:rsidRPr="00FB0CB9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>Воронеж</w:t>
            </w:r>
            <w:r w:rsidRPr="00FC06DB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>Харбин</w:t>
            </w:r>
            <w:r w:rsidRPr="00FB0CB9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, 2021</w:t>
            </w:r>
          </w:p>
          <w:p w14:paraId="37EAA048" w14:textId="77777777" w:rsidR="00052264" w:rsidRPr="00393761" w:rsidRDefault="00052264" w:rsidP="000D4E85">
            <w:pPr>
              <w:pStyle w:val="ListParagraph1"/>
              <w:numPr>
                <w:ilvl w:val="0"/>
                <w:numId w:val="3"/>
              </w:numPr>
              <w:tabs>
                <w:tab w:val="left" w:pos="35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0" w:right="172" w:firstLine="461"/>
              <w:jc w:val="both"/>
              <w:rPr>
                <w:rFonts w:ascii="Times New Roman" w:eastAsia="AdvTimes" w:hAnsi="Times New Roman"/>
                <w:sz w:val="28"/>
                <w:szCs w:val="28"/>
                <w:lang w:val="en-US"/>
              </w:rPr>
            </w:pPr>
            <w:r w:rsidRPr="00421BEF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Morphological and Immunohistochemical Characteristics of Hepatocytes after Liver Resection</w:t>
            </w:r>
            <w:r w:rsidRPr="00FB0CB9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 xml:space="preserve"> under Administration of Cyanocobalamin</w:t>
            </w:r>
            <w:r w:rsidRPr="0006777D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Andreev</w:t>
            </w:r>
            <w:r w:rsidRPr="0006777D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>А</w:t>
            </w:r>
            <w:r w:rsidRPr="0006777D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>А</w:t>
            </w:r>
            <w:r w:rsidRPr="0006777D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. //</w:t>
            </w:r>
            <w:r w:rsidRPr="00FB0CB9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 xml:space="preserve"> International Scientific and Practical Conference</w:t>
            </w:r>
            <w:r w:rsidRPr="00393761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 xml:space="preserve"> «Innovative technologies of molecular morphology in translational medicine»</w:t>
            </w:r>
            <w:r w:rsidRPr="00FB0CB9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>Воронеж</w:t>
            </w:r>
            <w:r w:rsidRPr="00FC06DB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>Харбин</w:t>
            </w:r>
            <w:r w:rsidRPr="00FB0CB9">
              <w:rPr>
                <w:rFonts w:ascii="Times New Roman" w:eastAsia="AdvTimes" w:hAnsi="Times New Roman"/>
                <w:sz w:val="28"/>
                <w:szCs w:val="28"/>
                <w:lang w:val="en-US"/>
              </w:rPr>
              <w:t>, 2021</w:t>
            </w:r>
          </w:p>
          <w:p w14:paraId="3F13B23D" w14:textId="6FADDED8" w:rsidR="00052264" w:rsidRDefault="00052264" w:rsidP="000D4E85">
            <w:pPr>
              <w:pStyle w:val="ListParagraph1"/>
              <w:numPr>
                <w:ilvl w:val="0"/>
                <w:numId w:val="3"/>
              </w:numPr>
              <w:tabs>
                <w:tab w:val="left" w:pos="35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0" w:right="172" w:firstLine="461"/>
              <w:jc w:val="both"/>
              <w:rPr>
                <w:rFonts w:ascii="Times New Roman" w:eastAsia="AdvTimes" w:hAnsi="Times New Roman"/>
                <w:sz w:val="28"/>
                <w:szCs w:val="28"/>
              </w:rPr>
            </w:pPr>
            <w:r>
              <w:rPr>
                <w:rFonts w:ascii="Times New Roman" w:eastAsia="AdvTimes" w:hAnsi="Times New Roman"/>
                <w:sz w:val="28"/>
                <w:szCs w:val="28"/>
              </w:rPr>
              <w:t xml:space="preserve">Персонализированная программа потенцирования регенерации мягких тканей и костей, основанная на применении хлорида рубидия и его сочетания с </w:t>
            </w:r>
            <w:proofErr w:type="spellStart"/>
            <w:r>
              <w:rPr>
                <w:rFonts w:ascii="Times New Roman" w:eastAsia="AdvTimes" w:hAnsi="Times New Roman"/>
                <w:sz w:val="28"/>
                <w:szCs w:val="28"/>
              </w:rPr>
              <w:t>бар</w:t>
            </w:r>
            <w:r w:rsidR="000D4E85">
              <w:rPr>
                <w:rFonts w:ascii="Times New Roman" w:eastAsia="AdvTimes" w:hAnsi="Times New Roman"/>
                <w:sz w:val="28"/>
                <w:szCs w:val="28"/>
              </w:rPr>
              <w:t>ботажным</w:t>
            </w:r>
            <w:proofErr w:type="spellEnd"/>
            <w:r w:rsidR="000D4E85">
              <w:rPr>
                <w:rFonts w:ascii="Times New Roman" w:eastAsia="AdvTimes" w:hAnsi="Times New Roman"/>
                <w:sz w:val="28"/>
                <w:szCs w:val="28"/>
              </w:rPr>
              <w:t xml:space="preserve">, струйно-аэрационным и </w:t>
            </w:r>
            <w:proofErr w:type="spellStart"/>
            <w:r>
              <w:rPr>
                <w:rFonts w:ascii="Times New Roman" w:eastAsia="AdvTimes" w:hAnsi="Times New Roman"/>
                <w:sz w:val="28"/>
                <w:szCs w:val="28"/>
              </w:rPr>
              <w:t>кислотомодифицирующими</w:t>
            </w:r>
            <w:proofErr w:type="spellEnd"/>
            <w:r>
              <w:rPr>
                <w:rFonts w:ascii="Times New Roman" w:eastAsia="AdvTimes" w:hAnsi="Times New Roman"/>
                <w:sz w:val="28"/>
                <w:szCs w:val="28"/>
              </w:rPr>
              <w:t xml:space="preserve"> воздействиями / Андреев А.А. // </w:t>
            </w:r>
            <w:r w:rsidRPr="00FC0ED0">
              <w:rPr>
                <w:rFonts w:ascii="Times New Roman" w:eastAsia="AdvTimes" w:hAnsi="Times New Roman"/>
                <w:sz w:val="28"/>
                <w:szCs w:val="28"/>
              </w:rPr>
              <w:t>Международн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>ый</w:t>
            </w:r>
            <w:r w:rsidRPr="00FC0ED0">
              <w:rPr>
                <w:rFonts w:ascii="Times New Roman" w:eastAsia="AdvTimes" w:hAnsi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>ий</w:t>
            </w:r>
            <w:r w:rsidRPr="00FC0ED0">
              <w:rPr>
                <w:rFonts w:ascii="Times New Roman" w:eastAsia="AdvTimes" w:hAnsi="Times New Roman"/>
                <w:sz w:val="28"/>
                <w:szCs w:val="28"/>
              </w:rPr>
              <w:t xml:space="preserve"> форум "Вузовская наука. Инновации"</w:t>
            </w:r>
            <w:r>
              <w:rPr>
                <w:rFonts w:ascii="Times New Roman" w:eastAsia="AdvTimes" w:hAnsi="Times New Roman"/>
                <w:sz w:val="28"/>
                <w:szCs w:val="28"/>
              </w:rPr>
              <w:t>, Москва, 2020</w:t>
            </w:r>
          </w:p>
          <w:p w14:paraId="26B4515B" w14:textId="66AAD099" w:rsidR="004469EC" w:rsidRPr="004469EC" w:rsidRDefault="00052264" w:rsidP="000D4E85">
            <w:pPr>
              <w:tabs>
                <w:tab w:val="left" w:pos="35"/>
                <w:tab w:val="left" w:pos="586"/>
              </w:tabs>
              <w:ind w:right="172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153">
              <w:rPr>
                <w:rFonts w:ascii="Times New Roman" w:eastAsia="AdvTimes" w:hAnsi="Times New Roman"/>
                <w:sz w:val="28"/>
                <w:szCs w:val="28"/>
              </w:rPr>
              <w:t>Технология регионального лечения больных с трофическими язвами различного генеза / Андреев А.А. // Международный медицинский форум "Вузовская наука. Инновации", Финал общероссийского научно-практического мероприятия "Эстафета вузовской науки - 2018", 27-28 февраля 2018 года, ПМГМУ им. И.М. Сеченова, Россия</w:t>
            </w:r>
          </w:p>
        </w:tc>
      </w:tr>
      <w:tr w:rsidR="004469EC" w:rsidRPr="004469EC" w14:paraId="04175591" w14:textId="77777777" w:rsidTr="00EA7221">
        <w:tc>
          <w:tcPr>
            <w:tcW w:w="9357" w:type="dxa"/>
            <w:gridSpan w:val="2"/>
          </w:tcPr>
          <w:p w14:paraId="14B5888F" w14:textId="77777777" w:rsidR="004469EC" w:rsidRPr="00DE5346" w:rsidRDefault="004469EC" w:rsidP="000D4E85">
            <w:pPr>
              <w:tabs>
                <w:tab w:val="left" w:pos="35"/>
                <w:tab w:val="left" w:pos="586"/>
              </w:tabs>
              <w:ind w:firstLine="46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DE53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Гранты (иное): </w:t>
            </w:r>
          </w:p>
          <w:bookmarkEnd w:id="0"/>
          <w:p w14:paraId="688CFEC9" w14:textId="195A9145" w:rsidR="00AC5927" w:rsidRPr="00153E6D" w:rsidRDefault="00153E6D" w:rsidP="000D4E85">
            <w:pPr>
              <w:tabs>
                <w:tab w:val="left" w:pos="35"/>
                <w:tab w:val="left" w:pos="586"/>
              </w:tabs>
              <w:ind w:firstLine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153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Грант президента РФ для поддержки ведущих научных школ (НШ-2552.2020.7). Министерство науки и высшего образования Российской Федерации, соглашение № 075-15-2020-025 от 18 марта 2021. </w:t>
            </w:r>
          </w:p>
        </w:tc>
      </w:tr>
    </w:tbl>
    <w:p w14:paraId="7A8B1809" w14:textId="77777777" w:rsidR="006E79A3" w:rsidRPr="00C46EDE" w:rsidRDefault="006E79A3" w:rsidP="006E79A3">
      <w:pPr>
        <w:rPr>
          <w:rFonts w:ascii="Times New Roman" w:hAnsi="Times New Roman" w:cs="Times New Roman"/>
        </w:rPr>
      </w:pPr>
    </w:p>
    <w:p w14:paraId="452615AB" w14:textId="77777777" w:rsidR="006E79A3" w:rsidRDefault="006E79A3" w:rsidP="006E79A3">
      <w:pPr>
        <w:rPr>
          <w:rFonts w:ascii="Times New Roman" w:hAnsi="Times New Roman" w:cs="Times New Roman"/>
        </w:rPr>
      </w:pPr>
    </w:p>
    <w:p w14:paraId="4CAC7827" w14:textId="77777777" w:rsidR="00746A2F" w:rsidRDefault="00746A2F"/>
    <w:sectPr w:rsidR="0074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7A9"/>
    <w:multiLevelType w:val="hybridMultilevel"/>
    <w:tmpl w:val="55AC0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1778"/>
    <w:multiLevelType w:val="hybridMultilevel"/>
    <w:tmpl w:val="95B0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551C5"/>
    <w:multiLevelType w:val="hybridMultilevel"/>
    <w:tmpl w:val="92486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F0ADD"/>
    <w:multiLevelType w:val="hybridMultilevel"/>
    <w:tmpl w:val="6F20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ED"/>
    <w:rsid w:val="00052264"/>
    <w:rsid w:val="000D4E85"/>
    <w:rsid w:val="00153E6D"/>
    <w:rsid w:val="001E2942"/>
    <w:rsid w:val="001F6D33"/>
    <w:rsid w:val="002F1A8B"/>
    <w:rsid w:val="003227DA"/>
    <w:rsid w:val="00376313"/>
    <w:rsid w:val="003F7DDB"/>
    <w:rsid w:val="004469EC"/>
    <w:rsid w:val="004C5777"/>
    <w:rsid w:val="006E79A3"/>
    <w:rsid w:val="00710CEC"/>
    <w:rsid w:val="00746A2F"/>
    <w:rsid w:val="00791AED"/>
    <w:rsid w:val="008A4975"/>
    <w:rsid w:val="00927A7C"/>
    <w:rsid w:val="009F5F03"/>
    <w:rsid w:val="00A317EF"/>
    <w:rsid w:val="00AC5927"/>
    <w:rsid w:val="00AD1A82"/>
    <w:rsid w:val="00AF6E8D"/>
    <w:rsid w:val="00BD7ED1"/>
    <w:rsid w:val="00CA1418"/>
    <w:rsid w:val="00D04051"/>
    <w:rsid w:val="00D741E6"/>
    <w:rsid w:val="00DE5346"/>
    <w:rsid w:val="00E04627"/>
    <w:rsid w:val="00E22307"/>
    <w:rsid w:val="00E567ED"/>
    <w:rsid w:val="00EA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72B1"/>
  <w15:chartTrackingRefBased/>
  <w15:docId w15:val="{EFF2C11A-C870-4F6F-B2E0-C2066AE6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0CEC"/>
    <w:rPr>
      <w:color w:val="605E5C"/>
      <w:shd w:val="clear" w:color="auto" w:fill="E1DFDD"/>
    </w:rPr>
  </w:style>
  <w:style w:type="paragraph" w:customStyle="1" w:styleId="2">
    <w:name w:val="Абзац списка2"/>
    <w:basedOn w:val="a"/>
    <w:rsid w:val="00D741E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D7ED1"/>
    <w:pPr>
      <w:ind w:left="720"/>
      <w:contextualSpacing/>
    </w:pPr>
  </w:style>
  <w:style w:type="paragraph" w:customStyle="1" w:styleId="ListParagraph1">
    <w:name w:val="List Paragraph1"/>
    <w:basedOn w:val="a"/>
    <w:rsid w:val="00052264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ery@mai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C211E5496EB64AB96CF9BA4306DAD3" ma:contentTypeVersion="9" ma:contentTypeDescription="Создание документа." ma:contentTypeScope="" ma:versionID="933e2b08d3f78f5818f1b727e0690152">
  <xsd:schema xmlns:xsd="http://www.w3.org/2001/XMLSchema" xmlns:xs="http://www.w3.org/2001/XMLSchema" xmlns:p="http://schemas.microsoft.com/office/2006/metadata/properties" xmlns:ns2="1f3c7f69-dc06-4e5f-88b2-88320e402aa2" xmlns:ns3="a4910401-2836-443b-ba38-afb422e4aafd" targetNamespace="http://schemas.microsoft.com/office/2006/metadata/properties" ma:root="true" ma:fieldsID="3524c2c080a7456d0ce991b3e8e844a0" ns2:_="" ns3:_="">
    <xsd:import namespace="1f3c7f69-dc06-4e5f-88b2-88320e402aa2"/>
    <xsd:import namespace="a4910401-2836-443b-ba38-afb422e4a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7f69-dc06-4e5f-88b2-88320e402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10401-2836-443b-ba38-afb422e4a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A86E9-9A85-4EFA-9577-66231415A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5F262-6A47-4846-8065-C9F4072D9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c7f69-dc06-4e5f-88b2-88320e402aa2"/>
    <ds:schemaRef ds:uri="a4910401-2836-443b-ba38-afb422e4a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8B96C7-30CB-4273-8739-783A48C087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hp_user</cp:lastModifiedBy>
  <cp:revision>29</cp:revision>
  <dcterms:created xsi:type="dcterms:W3CDTF">2022-01-26T12:57:00Z</dcterms:created>
  <dcterms:modified xsi:type="dcterms:W3CDTF">2022-02-03T06:31:00Z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0x010100CFC211E5496EB64AB96CF9BA4306DAD3</vt:lpwstr>
  </property>
</Properties>
</file>