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FA" w:rsidRPr="00A102FA" w:rsidRDefault="00A102FA" w:rsidP="00A53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>ФГБОУ ВО ВГМУ им. Н.Н. Бурденко</w:t>
      </w:r>
    </w:p>
    <w:p w:rsidR="00A102FA" w:rsidRPr="00A102FA" w:rsidRDefault="00A102FA" w:rsidP="00A53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A102FA" w:rsidRPr="00A102FA" w:rsidRDefault="00A102FA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FA" w:rsidRDefault="00A102FA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9F1" w:rsidRPr="00A102FA" w:rsidRDefault="00A539F1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A102FA" w:rsidRPr="00A102FA" w:rsidRDefault="00A102FA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Декан педиатрического факультета</w:t>
      </w:r>
    </w:p>
    <w:p w:rsidR="00A102FA" w:rsidRPr="00A102FA" w:rsidRDefault="00A102FA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доцент Л.В. </w:t>
      </w:r>
      <w:proofErr w:type="spellStart"/>
      <w:r w:rsidRPr="00A102FA">
        <w:rPr>
          <w:rFonts w:ascii="Times New Roman" w:hAnsi="Times New Roman" w:cs="Times New Roman"/>
          <w:sz w:val="24"/>
          <w:szCs w:val="24"/>
        </w:rPr>
        <w:t>Мошурова</w:t>
      </w:r>
      <w:proofErr w:type="spellEnd"/>
      <w:r w:rsidRPr="00A10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FA" w:rsidRPr="00A102FA" w:rsidRDefault="00A102FA" w:rsidP="00A53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>«25» апреля 2023 г.</w:t>
      </w:r>
    </w:p>
    <w:p w:rsidR="00A102FA" w:rsidRPr="00A102FA" w:rsidRDefault="00A102FA" w:rsidP="00A102FA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F1" w:rsidRDefault="00A539F1" w:rsidP="00A10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F1" w:rsidRDefault="00A539F1" w:rsidP="00A10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F1" w:rsidRDefault="00A539F1" w:rsidP="00A10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FA" w:rsidRPr="00A102FA" w:rsidRDefault="00A102FA" w:rsidP="00A53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F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102FA" w:rsidRPr="00A102FA" w:rsidRDefault="00A102FA" w:rsidP="00A5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>по производственной практике амбулаторное ведение недоношенных детей и детей с очень низкой и экстремально низкой массой тела</w:t>
      </w:r>
    </w:p>
    <w:p w:rsidR="00A102FA" w:rsidRPr="00A102FA" w:rsidRDefault="00A102FA" w:rsidP="00A102FA">
      <w:pPr>
        <w:rPr>
          <w:rFonts w:ascii="Times New Roman" w:hAnsi="Times New Roman" w:cs="Times New Roman"/>
          <w:b/>
          <w:sz w:val="24"/>
          <w:szCs w:val="24"/>
        </w:rPr>
      </w:pPr>
    </w:p>
    <w:p w:rsidR="00D546D0" w:rsidRPr="00A102FA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Форма обучения    </w:t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  <w:t>очная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  <w:t>педиатрический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  <w:t>неонатологии и педиатрии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  <w:t>6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A102FA">
        <w:rPr>
          <w:rFonts w:ascii="Times New Roman" w:hAnsi="Times New Roman" w:cs="Times New Roman"/>
          <w:sz w:val="24"/>
          <w:szCs w:val="24"/>
        </w:rPr>
        <w:tab/>
        <w:t>36 часов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A102FA">
        <w:rPr>
          <w:rFonts w:ascii="Times New Roman" w:hAnsi="Times New Roman" w:cs="Times New Roman"/>
          <w:sz w:val="24"/>
          <w:szCs w:val="24"/>
        </w:rPr>
        <w:tab/>
        <w:t>33 часа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Контроль (зачет) </w:t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  <w:t>3</w:t>
      </w:r>
    </w:p>
    <w:p w:rsidR="00D546D0" w:rsidRPr="00A102FA" w:rsidRDefault="00CE114A">
      <w:pPr>
        <w:spacing w:after="0" w:line="240" w:lineRule="auto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>Всего часов (ЗЕ)</w:t>
      </w:r>
      <w:r w:rsidRPr="00A102FA">
        <w:rPr>
          <w:rFonts w:ascii="Times New Roman" w:hAnsi="Times New Roman" w:cs="Times New Roman"/>
          <w:sz w:val="24"/>
          <w:szCs w:val="24"/>
        </w:rPr>
        <w:tab/>
      </w:r>
      <w:r w:rsidRPr="00A102FA">
        <w:rPr>
          <w:rFonts w:ascii="Times New Roman" w:hAnsi="Times New Roman" w:cs="Times New Roman"/>
          <w:sz w:val="24"/>
          <w:szCs w:val="24"/>
        </w:rPr>
        <w:tab/>
        <w:t>72 (2 ЗЕ)</w:t>
      </w:r>
    </w:p>
    <w:p w:rsidR="00D546D0" w:rsidRPr="00A102FA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D54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 w:rsidP="00A102FA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специальности 31.05.02 Педиатрия, утвержденным приказом </w:t>
      </w:r>
      <w:proofErr w:type="spellStart"/>
      <w:r w:rsidRPr="00A102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02FA">
        <w:rPr>
          <w:rFonts w:ascii="Times New Roman" w:hAnsi="Times New Roman" w:cs="Times New Roman"/>
          <w:sz w:val="24"/>
          <w:szCs w:val="24"/>
        </w:rPr>
        <w:t xml:space="preserve"> России от 12.08.2020 г. № 965 и с учетом трудовых функций </w:t>
      </w:r>
      <w:proofErr w:type="spellStart"/>
      <w:r w:rsidRPr="00A102F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102FA">
        <w:rPr>
          <w:rFonts w:ascii="Times New Roman" w:hAnsi="Times New Roman" w:cs="Times New Roman"/>
          <w:sz w:val="24"/>
          <w:szCs w:val="24"/>
        </w:rPr>
        <w:t xml:space="preserve"> «Врач-педиатр участковый», утвержденного приказом Минтруда </w:t>
      </w:r>
      <w:r w:rsidRPr="00A102FA">
        <w:rPr>
          <w:rFonts w:ascii="Times New Roman" w:hAnsi="Times New Roman" w:cs="Times New Roman"/>
          <w:spacing w:val="-3"/>
          <w:sz w:val="24"/>
          <w:szCs w:val="24"/>
        </w:rPr>
        <w:t xml:space="preserve">и соцзащиты </w:t>
      </w:r>
      <w:r w:rsidRPr="00A102FA">
        <w:rPr>
          <w:rFonts w:ascii="Times New Roman" w:hAnsi="Times New Roman" w:cs="Times New Roman"/>
          <w:sz w:val="24"/>
          <w:szCs w:val="24"/>
        </w:rPr>
        <w:t>РФ от 27 марта 2017 г. № 306н.</w:t>
      </w:r>
    </w:p>
    <w:p w:rsidR="00A102FA" w:rsidRPr="00A102FA" w:rsidRDefault="00A102FA" w:rsidP="00A102FA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неонатологии и педиатрии</w:t>
      </w:r>
      <w:r w:rsidR="00A539F1">
        <w:rPr>
          <w:rFonts w:ascii="Times New Roman" w:hAnsi="Times New Roman" w:cs="Times New Roman"/>
          <w:sz w:val="24"/>
          <w:szCs w:val="24"/>
        </w:rPr>
        <w:t xml:space="preserve"> 25 апреля 2023 г., протокол № 8</w:t>
      </w:r>
    </w:p>
    <w:p w:rsidR="00D546D0" w:rsidRPr="00A102FA" w:rsidRDefault="00CE1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Заведующий кафедрой неонатологии и педиатрии, д.м.н., доцент Л.И. </w:t>
      </w:r>
      <w:proofErr w:type="spellStart"/>
      <w:r w:rsidRPr="00A102FA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</w:p>
    <w:p w:rsidR="00D546D0" w:rsidRPr="00A102FA" w:rsidRDefault="00D5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CE1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:rsidR="00D546D0" w:rsidRPr="00A102FA" w:rsidRDefault="00A10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A">
        <w:rPr>
          <w:rFonts w:ascii="Times New Roman" w:hAnsi="Times New Roman" w:cs="Times New Roman"/>
          <w:sz w:val="24"/>
          <w:szCs w:val="24"/>
        </w:rPr>
        <w:t>з</w:t>
      </w:r>
      <w:r w:rsidR="00CE114A" w:rsidRPr="00A102FA">
        <w:rPr>
          <w:rFonts w:ascii="Times New Roman" w:hAnsi="Times New Roman" w:cs="Times New Roman"/>
          <w:sz w:val="24"/>
          <w:szCs w:val="24"/>
        </w:rPr>
        <w:t xml:space="preserve">аведующий кафедрой госпитальной педиатрии, д.м.н., профессор Т.Л. </w:t>
      </w:r>
      <w:proofErr w:type="spellStart"/>
      <w:r w:rsidR="00CE114A" w:rsidRPr="00A102FA">
        <w:rPr>
          <w:rFonts w:ascii="Times New Roman" w:hAnsi="Times New Roman" w:cs="Times New Roman"/>
          <w:sz w:val="24"/>
          <w:szCs w:val="24"/>
        </w:rPr>
        <w:t>Настаушева</w:t>
      </w:r>
      <w:proofErr w:type="spellEnd"/>
      <w:r w:rsidR="00CE114A" w:rsidRPr="00A10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D0" w:rsidRPr="00A102FA" w:rsidRDefault="00A539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114A" w:rsidRPr="00A102FA">
        <w:rPr>
          <w:rFonts w:ascii="Times New Roman" w:hAnsi="Times New Roman" w:cs="Times New Roman"/>
          <w:sz w:val="24"/>
          <w:szCs w:val="24"/>
        </w:rPr>
        <w:t xml:space="preserve">аведующий кафедрой факультетской и паллиативной педиатрии, д.м.н., доцент В.С. </w:t>
      </w:r>
      <w:proofErr w:type="spellStart"/>
      <w:r w:rsidR="00CE114A" w:rsidRPr="00A102FA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="00CE114A" w:rsidRPr="00A10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D0" w:rsidRPr="00A102FA" w:rsidRDefault="00D5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D0" w:rsidRPr="00A102FA" w:rsidRDefault="00D5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FA" w:rsidRPr="00A102FA" w:rsidRDefault="00A102FA" w:rsidP="00A102FA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A">
        <w:rPr>
          <w:rFonts w:ascii="Times New Roman" w:hAnsi="Times New Roman" w:cs="Times New Roman"/>
          <w:sz w:val="24"/>
          <w:szCs w:val="24"/>
        </w:rPr>
        <w:t>Программа одобрена на заседании ЦМК по координации преподавания специальности «Педиатрия» от 25 апреля 2023 г., протокол № 5</w:t>
      </w: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02FA" w:rsidRDefault="00A102F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02FA" w:rsidRDefault="00A102F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02FA" w:rsidRDefault="00A102F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02FA" w:rsidRDefault="00A102F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02FA" w:rsidRDefault="00A102F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02FA" w:rsidRDefault="00A102F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39F1" w:rsidRDefault="00A539F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39F1" w:rsidRDefault="00A539F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39F1" w:rsidRDefault="00A539F1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D546D0" w:rsidRDefault="00D546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546D0" w:rsidRDefault="00CE114A">
      <w:pPr>
        <w:widowControl w:val="0"/>
        <w:numPr>
          <w:ilvl w:val="0"/>
          <w:numId w:val="10"/>
        </w:numPr>
        <w:tabs>
          <w:tab w:val="left" w:pos="345"/>
          <w:tab w:val="left" w:pos="510"/>
        </w:tabs>
        <w:suppressAutoHyphens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ВИД ПРАКТИКИ, СПОСОБ И ФОРМА ПРОВЕДЕНИЯ</w:t>
      </w:r>
    </w:p>
    <w:p w:rsidR="00D546D0" w:rsidRDefault="00CE114A">
      <w:pPr>
        <w:widowControl w:val="0"/>
        <w:tabs>
          <w:tab w:val="left" w:pos="198"/>
          <w:tab w:val="left" w:pos="5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Клиническая практика (практика педиатрического профиля) проводится непрерывно в медицинских организациях г. Воронежа, Воронежской области и других областях РФ по месту жительства студента на основе договоров в 11,12 семестре, рассредоточенная. </w:t>
      </w:r>
    </w:p>
    <w:p w:rsidR="00D546D0" w:rsidRDefault="00CE114A">
      <w:pPr>
        <w:widowControl w:val="0"/>
        <w:tabs>
          <w:tab w:val="left" w:pos="198"/>
          <w:tab w:val="left" w:pos="5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2. ПЛАНИРУЕМЫЕ РЕЗУЛЬТАТЫ ОБУЧЕНИЯ ПРИ ПРОХОЖДЕНИИ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освоения практики «Амбулаторное ведение недоношенных детей и детей с очень низкой и экстремально низкой массой тела»:</w:t>
      </w:r>
      <w:r>
        <w:rPr>
          <w:rFonts w:ascii="Times New Roman" w:hAnsi="Times New Roman" w:cs="Times New Roman"/>
          <w:sz w:val="24"/>
          <w:szCs w:val="24"/>
        </w:rPr>
        <w:t xml:space="preserve"> обучение студентов основным трудовым функциям врача- педиатра (врача-педиатра участкового) и применение студентами своих знаний на практике в условиях поликлиники при работе с детьми, родившимися с очень низкой и экстремально низкой массой тела. </w:t>
      </w:r>
    </w:p>
    <w:p w:rsidR="00D546D0" w:rsidRDefault="00D546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 прохождения практики </w:t>
      </w:r>
      <w:r>
        <w:rPr>
          <w:rFonts w:ascii="Times New Roman" w:hAnsi="Times New Roman" w:cs="Times New Roman"/>
          <w:sz w:val="24"/>
          <w:szCs w:val="24"/>
        </w:rPr>
        <w:t>– совершенствование знаний и умений в вопросах проведения амбулаторного наблюдения и консультирования родителей детей, родившихся с очень низкой и экстремально низкой массой тела.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практики: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Анатомо-физиологические особенности и основные закономерности роста и развития недоношенных детей.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профилактического наблюдения за детьми, родившимися с очень низкой и экстремально низкой массой тела.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и поддержки грудного вскармливания недоношенных детей.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Виды и состав смесей − заменителей грудного молока для недоношенных детей, показания и правила применения в зависимости от возраста и состояния ребенка.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Сроки и порядок введения прикорма в зависимости от возраста недоношенного ребенка, родившегося с очень низкой и экстремально низкой массой тела, и его состояния.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рационального сбалансированного питания недоношенных детей, родившихся с очень низкой и экстремально низкой массой тела, на первом году жизни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врачей-специалистов, лабораторных и инструментальных обследований при проведении профилактических медицинских осмотров детей, родившихся с очень низкой и экстремально низкой массой тела, на первом году жизни.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Показания к направлению на госпитализацию детей, родившихся с очень низкой и экстремально низкой массой тела, на первом году жизни.</w:t>
      </w:r>
    </w:p>
    <w:p w:rsidR="00D546D0" w:rsidRDefault="00CE114A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Национальный календарь прививок и показания к вакцинации сверх календаря у новорожденных детей с очень низкой и экстремально низкой массой тела при рождении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46D0" w:rsidRDefault="00CE114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Оценивать физическое развитие новорожденных  детей, родившихся с очень низкой и экстремально низкой массой тела</w:t>
      </w:r>
    </w:p>
    <w:p w:rsidR="00D546D0" w:rsidRDefault="00CE114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обеспечивать проведение профилактических медицинских осмотров детей, родившихся с очень низкой и экстремально низкой массой тела, в течение первого года жизни.</w:t>
      </w:r>
    </w:p>
    <w:p w:rsidR="00D546D0" w:rsidRDefault="00CE114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Разъяснять детям, их родителям (законным представителям) и лицам, осуществляющим уход за ребенком, правила рационального сбалансированного питания детей, родившихся с очень низкой и экстремально низкой массой тела, в течение первого года жизни.</w:t>
      </w:r>
    </w:p>
    <w:p w:rsidR="00D546D0" w:rsidRDefault="00CE114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Проводить амбулаторное наблюдение детей, родившихся с очень низкой и экстремально низкой массой тела, на первом году жизни.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Владеть трудовыми действиями:</w:t>
      </w:r>
    </w:p>
    <w:p w:rsidR="00D546D0" w:rsidRDefault="00CE114A">
      <w:pPr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Получение добровольного информированного согласия родителей (законных представителей) детей на медицинское вмешательство, обработку персональных данных.</w:t>
      </w:r>
    </w:p>
    <w:p w:rsidR="00D546D0" w:rsidRDefault="00CE11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родителей (законных</w:t>
      </w:r>
    </w:p>
    <w:p w:rsidR="00D546D0" w:rsidRDefault="00CE114A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 и лиц, осуществляющих уход за ребенком, родившимся с очень низкой и экстремально низкой массой тела.</w:t>
      </w:r>
    </w:p>
    <w:p w:rsidR="00D546D0" w:rsidRDefault="00CE11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Проведение амбулаторного наблюдения длительно и часто болеющих детей, детей, родившихся с очень низкой и экстремально низкой массой тела, в течение первого года жизни.</w:t>
      </w:r>
    </w:p>
    <w:p w:rsidR="00D546D0" w:rsidRDefault="00CE11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группы здоровья ребенка, родившегося с очень низкой и экстремально низкой массой тела</w:t>
      </w:r>
    </w:p>
    <w:p w:rsidR="00D546D0" w:rsidRDefault="00CE11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Составлять график вакцинации согласно национальному календарю прививок и индивидуальные графики вакцинации в случае нарушенных сроков вакцинации</w:t>
      </w:r>
    </w:p>
    <w:p w:rsidR="00D546D0" w:rsidRDefault="00CE11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медицинскую документацию </w:t>
      </w:r>
    </w:p>
    <w:p w:rsidR="00D546D0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2FA" w:rsidRDefault="00A102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CE114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РЕЗУЛЬТАТАМ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РОХОЖДЕНИЯ ПРАКТИКИ.</w:t>
      </w:r>
    </w:p>
    <w:p w:rsidR="00D546D0" w:rsidRDefault="00D546D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D0" w:rsidRDefault="00CE114A">
      <w:pPr>
        <w:spacing w:after="0" w:line="240" w:lineRule="auto"/>
        <w:jc w:val="both"/>
        <w:rPr>
          <w:rFonts w:ascii="Times New Roman" w:hAnsi="Times New Roman"/>
        </w:rPr>
        <w:sectPr w:rsidR="00D546D0">
          <w:pgSz w:w="11906" w:h="16838"/>
          <w:pgMar w:top="1134" w:right="850" w:bottom="1134" w:left="120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рохождение практики направлено на формирование у обучающихся следующих универсальных (УК) и профессиональных (ПК) компетенций:</w:t>
      </w:r>
    </w:p>
    <w:tbl>
      <w:tblPr>
        <w:tblW w:w="14876" w:type="dxa"/>
        <w:tblInd w:w="-601" w:type="dxa"/>
        <w:tblLook w:val="0000" w:firstRow="0" w:lastRow="0" w:firstColumn="0" w:lastColumn="0" w:noHBand="0" w:noVBand="0"/>
      </w:tblPr>
      <w:tblGrid>
        <w:gridCol w:w="2208"/>
        <w:gridCol w:w="3656"/>
        <w:gridCol w:w="7229"/>
        <w:gridCol w:w="1783"/>
      </w:tblGrid>
      <w:tr w:rsidR="00D546D0">
        <w:trPr>
          <w:trHeight w:val="872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категории (группы) универсальных компетенций 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832"/>
                <w:tab w:val="right" w:pos="9639"/>
              </w:tabs>
              <w:spacing w:line="240" w:lineRule="auto"/>
              <w:ind w:left="-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содержание компетенции (или ее части)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результате прохождение практики, обучающиеся должны: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D546D0">
        <w:trPr>
          <w:trHeight w:val="341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tabs>
                <w:tab w:val="left" w:pos="832"/>
                <w:tab w:val="right" w:pos="9639"/>
              </w:tabs>
              <w:ind w:left="-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и наименование индикатора достижения универсальной компетенции (ИД) 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6D0">
        <w:trPr>
          <w:trHeight w:val="263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832"/>
                <w:tab w:val="right" w:pos="9639"/>
              </w:tabs>
              <w:ind w:left="-1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546D0">
        <w:trPr>
          <w:trHeight w:val="263"/>
        </w:trPr>
        <w:tc>
          <w:tcPr>
            <w:tcW w:w="148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Универсальные компетенции</w:t>
            </w:r>
          </w:p>
        </w:tc>
      </w:tr>
      <w:tr w:rsidR="00D546D0">
        <w:trPr>
          <w:trHeight w:val="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и критическое мышление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 (проблемной ситуации)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и предлагает возможные варианты системного подхода в решении задачи (проблемной ситуации), оценивая их достоинства и недостатки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ИД-3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собственные выводы и точку зрения на основе аргументированных данных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и оценивает риски (последствия) возможных решений поставленной задачи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стратегическое решение проблемных ситуаций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собеседованию</w:t>
            </w:r>
          </w:p>
          <w:p w:rsidR="00D546D0" w:rsidRDefault="00D546D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  <w:p w:rsidR="00D546D0" w:rsidRDefault="00D546D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6D0">
        <w:trPr>
          <w:trHeight w:val="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лидерство в планировании и осуществлении профессиональной деятельности, в постановке целей, в побуждении других к достижению поставленных целей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Вырабатывает командную стратегию для выполнения практических задач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Распределяет задания и добивается их исполнения реализуя основные функции управления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ИД-4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Формулирует, аргументирует, отстаивает свое мнение и общие решения, несет личную ответственность за результаты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Умеет разрешать конфликты на основе согласования позиций и учета интересов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к собеседованию</w:t>
            </w:r>
          </w:p>
          <w:p w:rsidR="00D546D0" w:rsidRDefault="00D546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</w:tc>
      </w:tr>
      <w:tr w:rsidR="00D546D0">
        <w:trPr>
          <w:trHeight w:val="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Выбирает стиль общения и язык жестов с учетом ситуации взаимодействия</w:t>
            </w:r>
          </w:p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Ведет деловую переписку на государственном и иностранном языке с учетом особенностей стилистики официальных и неофициальных писем, социокультурных различий</w:t>
            </w:r>
          </w:p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 выступает, строит свое выступление с учетом аудитории и цели общения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 истории болезни</w:t>
            </w:r>
          </w:p>
          <w:p w:rsidR="00D546D0" w:rsidRDefault="00D546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</w:tc>
      </w:tr>
      <w:tr w:rsidR="00D546D0">
        <w:trPr>
          <w:trHeight w:val="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Межкультурное взаимодействие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преодолеть коммуникативные барьеры при межкультурном взаимодействии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3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Придерживается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собеседованию</w:t>
            </w:r>
          </w:p>
          <w:p w:rsidR="00D546D0" w:rsidRDefault="00D546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навыки</w:t>
            </w:r>
          </w:p>
          <w:p w:rsidR="00D546D0" w:rsidRDefault="00D546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0">
        <w:trPr>
          <w:trHeight w:val="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D546D0" w:rsidRDefault="00D546D0">
            <w:pPr>
              <w:widowControl w:val="0"/>
              <w:ind w:lef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ИД-3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оказание первой помощи пострадавшему</w:t>
            </w:r>
          </w:p>
          <w:p w:rsidR="00D546D0" w:rsidRDefault="00D546D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  <w:p w:rsidR="00D546D0" w:rsidRDefault="00D546D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собеседованию</w:t>
            </w:r>
          </w:p>
          <w:p w:rsidR="00D546D0" w:rsidRDefault="00D546D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навыки</w:t>
            </w:r>
          </w:p>
        </w:tc>
      </w:tr>
      <w:tr w:rsidR="00D546D0">
        <w:trPr>
          <w:trHeight w:val="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Инклюзивная компетентность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 и осуществляет профессиональную деятельность с лицами, имеющими инвалидность или ограниченные возможности здоровья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Взаимодействует с лицами, имеющими ограниченные возможности здоровья или инвалидность в социальной и профессиональной сферах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  <w:p w:rsidR="00D546D0" w:rsidRDefault="00D546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собеседованию</w:t>
            </w:r>
          </w:p>
        </w:tc>
      </w:tr>
      <w:tr w:rsidR="00D546D0">
        <w:trPr>
          <w:trHeight w:val="70"/>
        </w:trPr>
        <w:tc>
          <w:tcPr>
            <w:tcW w:w="148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Профессиональные компетенции</w:t>
            </w:r>
          </w:p>
        </w:tc>
      </w:tr>
      <w:tr w:rsidR="00D546D0">
        <w:trPr>
          <w:trHeight w:val="380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708"/>
                <w:tab w:val="righ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и готов </w:t>
            </w:r>
            <w:r>
              <w:rPr>
                <w:rFonts w:ascii="Times New Roman" w:hAnsi="Times New Roman"/>
              </w:rPr>
              <w:t xml:space="preserve">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оказывать медицинскую помощь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обследование детей с целью установления диагноза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 лечение детям и контролирует его эффективность и безопасность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3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и контролирует эффективность индивидуальных реабилитационных программ для детей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мероприятия, в том числе санитарно-просветительные работы, среди детей и их родителей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медицинского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и ведет медицинскую документацию</w:t>
            </w:r>
          </w:p>
          <w:p w:rsidR="00D546D0" w:rsidRDefault="00D546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  <w:p w:rsidR="00D546D0" w:rsidRDefault="00D546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навыки</w:t>
            </w:r>
          </w:p>
        </w:tc>
      </w:tr>
    </w:tbl>
    <w:p w:rsidR="00D546D0" w:rsidRDefault="00D5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D0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6D0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4096"/>
        </w:sectPr>
      </w:pPr>
    </w:p>
    <w:p w:rsidR="00D546D0" w:rsidRDefault="00CE114A">
      <w:pPr>
        <w:widowControl w:val="0"/>
        <w:tabs>
          <w:tab w:val="left" w:pos="709"/>
        </w:tabs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Место практики в структуре ОПОП ВО по специальности 31.05.02 Педиатрия </w:t>
      </w:r>
    </w:p>
    <w:p w:rsidR="00D546D0" w:rsidRDefault="00CE114A">
      <w:pPr>
        <w:widowControl w:val="0"/>
        <w:tabs>
          <w:tab w:val="left" w:pos="204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Клиническая 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«Амбулаторное ведение недоношенных детей и детей с очень низкой и экстремально низкой массой тела»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базовой части Б.2. В.01 блока Б.2 «Основы практической подготовки к профессиональной деятельности врача педиатра для оказания первичной медико-социальной помощи» часть, формируемая участниками образовательных отношений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«Амбулаторно-поликлиническая практика в педиатрии» необходимы знания, умения и навыки, формируемые следующими дисциплинами и практиками: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Биохимия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основных биохимических процессов в организме человека в норме и при патологии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 биохимических анализов биологических сред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использовать биохимические методы исследования в диагностике заболеваний у детей и проведении дифференциального диагноза.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общих закономерностей и развития жизни; антропогенеза и онтогенеза человека. Законы генетики, ее значение для медицины. Закономерности наследственности и изменчивости в индивидуальном развитии, как основы понимания патогенеза и этиологии наследственных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мультифакторных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у детей и подростков.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объяснять, протекающие на клеточном уровне, механизмы патогенеза соматических заболевании у детей.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применять знания генетики в постановке и проведении дифференциального диагноза.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Анатомия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анатомического строения органов; возрастных и половых особенностей строения здорового ребенка и подростка.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пальпировать и обрисовывать на человеке основные органы.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при обследовании учитывать топографические и возрастные особенности детей.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Гистология, эмбриология, цитология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основных закономерностей развития тканей, органов и систем организма человека в норме, критические периоды их закладки, возможные нарушения развития.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результаты, прогнозировать аномалии и пороки развития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использовать гистологические и цитологические методы обследования в диагностике заболеваний у детей и проведении дифференциального диагноза.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Нормальная физиология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функциональных систем организма детей и подростков, их регуляцию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воздействии с внешней средой в норме.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оценивать физиологические состояния различных клеточных, тканевых и органных структур в зависимости от возраста.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при обследовании детей применять методики лабораторного и инструментального обследования органов и систем.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Микробиология, вирусология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облигатной микрофлоры человека, основных возбудителей инфекционных заболеваний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 бактериологических, вирусологических и серологических исследований биологических сред человека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Навыки: владеть информацией о принципах стерилизации, дезинфекции и антисептической обработки инструментов во избежание инфицирования врача и пациента. Постановки диагноза, лечения и профилактики.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Иммунология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основных закономерностей иммунного ответа в норме и при патологии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 исследований иммунного статуса человека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Фармакология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лекарственные средства основных фармакологических групп,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основных патологических состояний, нежелательные лекарственные реакции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назначать лекарственные средства при основных заболеваниях человека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расчет дозы основных лекарственных средств при патологии у детей разного возраста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Патологическая анатомия, клиническая патологическая анатомия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основных заболеваниях человека, возрастные особенности у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 патоморфологических исследований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использовать знания по патологической анатомии для анализа причин смерти больного, выявления ошибок в диагностике и лечении, для морфологической диагностики заболеваний.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Патологическая физиология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основных закономерностей патологии человека, патогенез основных групп заболеваний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анализировать закономерности функционирования различных органов и систем при разных заболеваниях и патологических процессах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назначать патогенетическое лечение и проводить профилактику различных заболеваний и патологических процессов.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Гигиена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знание основных санитарно-гигиенических нормативов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 исследований факторов внешней среды, их влияние на организм здорового человека и при патологии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оценка неблагоприятного воздействия факторов внешней среды на организм ребенка, их влияния на течение патологического процесса, разработка мер по их предотвращению, оценка адекватности рациона питания, его обеспеченность основными питательными веществами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Дерматовенерология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этиологии, патогенеза и особенности клинической картины при заболеваниях кожи и ее придатков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объективные данные и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инструментальнолабораторных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 при заболеваниях кожи и ее придатков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обследование детей с заболеваниями кожи и ее придатков, назначение лечения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Неврология, медицинская генетика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этиологии, патогенеза и особенности клинической картины при патологии нервной системы и наследственных заболеваниях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объективные данные и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инструментальнолабораторных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 при патологии нервной системы и наследственных заболеваниях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обследование детей с патологией нервной системы и наследственными заболеваниями, назначение лечения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Психиатрия, медицинская психология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этиологии, патогенеза и особенности клинической картины психических заболеваний, особенности поведения детей разных возрастных групп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оценка когнитивной функции ребенка, его психического здоровья, анализ межличностных (в том числе и родитель-ребенок) взаимоотношений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обследование детей с психическими заболеваниями и пограничными расстройствами психики, назначение лечения, психологическое консультирование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Оториноларингология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этиологии, патогенеза и особенности клинической картины при заболеваниях ЛОР-органов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данные объективного и лабораторно-инструментального исследований детей с патологией ЛОР-органов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обследование детей с патологией ЛОР-органов и назначение им терапии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Офтальмология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этиологии, патогенеза и особенности клинической картины при патологии органов зрения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данные объективного и лабораторно-инструментального исследований детей с патологией органов зрения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обследование детей и назначение им терапии при патологии органов зрения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Пропедевтика внутренних болезней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основных симптомов и синдромов при основных заболеваниях взрослых пациентов, основных методов диагностики, признаков нормы и патологии при разных методах диагностики.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интерпретация данных объективного обследования взрослых пациентов и результатов дополнительных методов диагностики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объективное обследование (пальпация перкуссия, аускультация) взрослых пациентов, назначение инструментальных методов диагностики, подготовка к ним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Лучевая диагностика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методов рентгенологического обследования, показаний и противопоказаний к их проведению.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анализировать результаты рентгенологического обследования детей и подростков.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использование для постановки диагноза результатов рентгенологического обследования.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Факультетская терапия, профессиональные болезни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этиологии, патогенеза, клинической картины, особенностей течения и возможных осложнений наиболее распространенных заболеваний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взрослых, протекающих в типичной форме, современные методы их диагностики и лечения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интерпретация данных объективного и лабораторно-инструментального обследования взрослых пациентов при наиболее распространенных заболеваниях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назначение плана обследования, дифференциальной диагностики и лечения при наиболее распространенных заболеваниях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взрослых пациентов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Клиническая фармакология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лекарственные средства основных фармакологических групп,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основных патологических состояний, нежелательные лекарственные реакции и лекарственные взаимодействия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назначать лекарственные средства при основных заболеваниях человека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Навыки: расчет дозы основных лекарственных средств при патологии у детей разного возраста, назначение комплексной медикаментозной терапии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Фтизиатрия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эпидемиологии, патогенеза, особенностей клинической картины, методов диагностики и лечения основных форм туберкулеза различной локализации у взрослых и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интерпретация данных объективного и лабораторно-инструментального обследования при туберкулезе у взрослых и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назначение плана обследования, дифференциальной диагностики, медикаментозного и хирургического лечения, первичной и вторичной профилактики туберкулеза у взрослых и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Детская онкология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эпидемиологии, патогенеза, особенностей клинической картины, методов диагностики и современных протоколов лечения основных онкологических заболеваний у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интерпретация данных объективного и лабораторно-инструментального обследования при основных онкологических заболеваниях у взрослых и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назначение плана обследования, дифференциальной диагностики, химиотерапии, лучевой терапии и хирургического лечения при основных онкологических заболеваниях у взрослых и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Акушерство и гинекология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диагностики и ведения физиологической и патологической беременности, диагностика и лечение ее осложнений, пособий при родовспоможении, показаний для хирургического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особенностей течения и патологии послеродового периода у женщин; этиологии, патогенеза, клинической картины, особенностей течения и возможных осложнений наиболее распространенной гинекологической патологии у женщин и девочек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оценка состояния плода и новорожденного, интерпретация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диагностики; интерпретация данных объективного и лабораторно-инструментального обследования при основных гинекологических заболеваниях у девочек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пре 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интранатальная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диагностика патологии плода и новорожденного ребенка; назначение плана обследования, дифференциальной диагностики и лечения при основных гинекологических заболеваниях у девочек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Пропедевтика детских болезней.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возрастных анатомо-физиологических особенностей и семиотики поражения различных органов и систем. Методов обследования, воспитания и вскармливания детей.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собрать анамнез, составить родословную и план обследования детей и подростков в зависимости от патологии, оценивать степень тяжести больного ребенка, трактовать полученные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дополнительного обследования (лабораторного и инструментального), делать заключение об основных синдромах поражения органов и систем больного ребенка. Оформлять историю болезни. Назначать и проводить расчет питания детям грудного возраста в зависимости от вида вскармливания.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владеть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дополнительного обследования различных органов и систем с целью постановки предварительного диагноза.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Инфекционные болезни у детей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основных принципов диагностики, лечения и реабилитации инфекционных болезней у детей и подростков,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показаниий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госпитализации с инфекционными заболеваниями. Особенностей сбора патологических материалов у больного, мер предосторожности, специальную одежду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Умения: 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болезни, использовать методы немедикаментозного лечения, провести реабилитационные мероприятия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владеть методами клинического обследования детей с инфекционными заболеваниями, интерпретацией результатов лабораторных, инструментальных методов диагностики, алгоритмом постановки предварительного и развернутого клинического диагноза, алгоритмом выполнения основных диагностических и лечебных мероприятий в том числе и при неотложных состояниях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Детская хирургия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клинических проявлений и основных синдромов, требующих хирургического лечения, особенности оказания медицинской помощи при неотложных состояниях. Современных методов клинической, лабораторной и инструментальной диагностики больных детей хирургического профиля.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болезни, использовать методы немедикаментозного лечения, провести реабилитационные мероприятия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владеть методами клинического обследования детей хирургического профиля, интерпретацией результатов лабораторных, инструментальных методов диагностики, алгоритмом постановки предварительного и развернутого клинического диагноза, алгоритмом выполнения основных диагностических и лечебных мероприятий в том числе и при неотложных состояниях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Факультетская педиатрия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этиологии, патогенеза, диагностики, лечения и профилактики наиболее часто встречающихся заболеваний среди детского населения. Основные клинические проявления, особенности течения и возможные осложнения. Современных методов лабораторной и инструментальной диагностики больных детей терапевтического профиля. Организации и проведения реабилитационных мероприятий среди детей. Клинико-фармакологической характеристики основных групп лекарственных препаратов и рационального выбора лекарственных средств при лечении основных патологических синдромов заболеваний и неотложных состояний.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болез</w:t>
      </w:r>
      <w:proofErr w:type="spellEnd"/>
      <w:r>
        <w:rPr>
          <w:rFonts w:ascii="Times New Roman" w:hAnsi="Times New Roman" w:cs="Times New Roman"/>
          <w:sz w:val="24"/>
          <w:szCs w:val="24"/>
        </w:rPr>
        <w:t>- 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использовать методы немедикаментозного лечения, провести реабилитационные мероприятия </w:t>
      </w:r>
    </w:p>
    <w:p w:rsidR="00D546D0" w:rsidRDefault="00CE114A">
      <w:pPr>
        <w:spacing w:after="1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Навыки: владеть методами общего клинического обследования, интерпретацией результатов лабораторных, инструментальных методов диагностики, алгоритмом постановки предварительного и развернутого клинического диагноза, алгоритмом выполнения основных диагностических и лечебных мероприятий в том числе и при неотложных состояниях. Методами ведения медицинской учетно-отчетной документации в медицинских организациях педиатрического профиля </w:t>
      </w:r>
    </w:p>
    <w:p w:rsidR="00D546D0" w:rsidRDefault="00D546D0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D546D0" w:rsidRDefault="00CE114A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ОБЪЁМ ПРАКТИКИ</w:t>
      </w:r>
    </w:p>
    <w:p w:rsidR="00D546D0" w:rsidRDefault="00CE114A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практики – 72 часа (2 ЗЕ)</w:t>
      </w:r>
    </w:p>
    <w:p w:rsidR="00D546D0" w:rsidRDefault="00CE114A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Рабочий день студента - 6 часов (360 мин), 6-дневная рабочая неделя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46D0" w:rsidRDefault="00CE114A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трудоемкости дисциплины.</w:t>
      </w:r>
    </w:p>
    <w:tbl>
      <w:tblPr>
        <w:tblW w:w="9843" w:type="dxa"/>
        <w:tblInd w:w="-521" w:type="dxa"/>
        <w:tblLook w:val="04A0" w:firstRow="1" w:lastRow="0" w:firstColumn="1" w:lastColumn="0" w:noHBand="0" w:noVBand="1"/>
      </w:tblPr>
      <w:tblGrid>
        <w:gridCol w:w="549"/>
        <w:gridCol w:w="2086"/>
        <w:gridCol w:w="759"/>
        <w:gridCol w:w="1532"/>
        <w:gridCol w:w="1836"/>
        <w:gridCol w:w="1216"/>
        <w:gridCol w:w="1865"/>
      </w:tblGrid>
      <w:tr w:rsidR="00D546D0">
        <w:trPr>
          <w:cantSplit/>
          <w:trHeight w:val="113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46D0" w:rsidRDefault="00CE114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учебной работы, включая самостоятельную работу обучающегося и трудоемкость (в часах)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i/>
              </w:rPr>
              <w:t>(по неделям семестра)</w:t>
            </w:r>
            <w:r>
              <w:rPr>
                <w:rFonts w:ascii="Times New Roman" w:hAnsi="Times New Roman" w:cs="Times New Roman"/>
              </w:rPr>
              <w:t xml:space="preserve"> Форма промежуточной аттестации (</w:t>
            </w:r>
            <w:r>
              <w:rPr>
                <w:rFonts w:ascii="Times New Roman" w:hAnsi="Times New Roman" w:cs="Times New Roman"/>
                <w:i/>
              </w:rPr>
              <w:t>по семестрам)</w:t>
            </w:r>
          </w:p>
        </w:tc>
      </w:tr>
      <w:tr w:rsidR="00D546D0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(зачет)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ведение недоношенных детей и детей с очень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низкой и экстремально низкой массой тела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(Тест, вопросы собеседования, практические навыки)</w:t>
            </w:r>
          </w:p>
        </w:tc>
      </w:tr>
      <w:tr w:rsidR="00D546D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(зачет)</w:t>
            </w:r>
          </w:p>
        </w:tc>
      </w:tr>
      <w:tr w:rsidR="00D546D0">
        <w:trPr>
          <w:trHeight w:val="565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трудоемкость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72/2 ЗЕ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D0" w:rsidRDefault="00D546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6D0" w:rsidRDefault="00D546D0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46D0" w:rsidRDefault="00CE114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СОДЕРЖАНИЕ ПРАКТИКИ</w:t>
      </w:r>
    </w:p>
    <w:p w:rsidR="00D546D0" w:rsidRDefault="00D546D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840" w:type="dxa"/>
        <w:tblInd w:w="-4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476"/>
        <w:gridCol w:w="1815"/>
        <w:gridCol w:w="2268"/>
        <w:gridCol w:w="1546"/>
      </w:tblGrid>
      <w:tr w:rsidR="00D546D0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(этапы) практики  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производственной работы на практике, включая самостоятельную работу студентов и трудоемкость (в часах) 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</w:t>
            </w:r>
          </w:p>
        </w:tc>
      </w:tr>
      <w:tr w:rsidR="00D546D0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D0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организационно-методического собрания со студентами, подготовка их к прохождению производственной практики 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прохождению практики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D0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получению допуска к практике, по оформлению соответствующей документации к практике 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 деканата и отдела практики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D546D0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и по правилам поведения в МО 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началом практики в МО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D546D0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работой МО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практики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D0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ведение недоношенных детей и детей с очень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низкой и экстремально низкой массой тела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практике: работа с лекционным материалом, с электронными образовательными ресурсами по теме на платформе MOODLE. Работа с литературными и иными источниками информации по изучаемым навыкам разделу (в том числе, в интерактивной форме) 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D546D0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практики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практики в установленные сроки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  <w:p w:rsidR="00D546D0" w:rsidRDefault="00CE114A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</w:tbl>
    <w:p w:rsidR="00D546D0" w:rsidRDefault="00D546D0">
      <w:pPr>
        <w:spacing w:after="0" w:line="240" w:lineRule="auto"/>
        <w:rPr>
          <w:rFonts w:ascii="Times New Roman" w:hAnsi="Times New Roman"/>
        </w:rPr>
      </w:pPr>
    </w:p>
    <w:p w:rsidR="00D546D0" w:rsidRDefault="00D546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46D0" w:rsidRDefault="00CE114A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6. Формы отчётности/контроля результатов прохождения модуля практики</w:t>
      </w:r>
    </w:p>
    <w:p w:rsidR="00D546D0" w:rsidRDefault="00CE114A">
      <w:pPr>
        <w:tabs>
          <w:tab w:val="righ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6.1.  Отчет по практике (Приложение 1)</w:t>
      </w:r>
    </w:p>
    <w:p w:rsidR="00D546D0" w:rsidRDefault="00CE114A">
      <w:pPr>
        <w:tabs>
          <w:tab w:val="righ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Отзывы от базы практики – индивидуальные </w:t>
      </w: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Фонд оценочных средств модуля включает: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 Тестовые задания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 Контрольные вопросы для собеседования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3. Перечень практических навыков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 Примеры тестовых заданий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3"/>
        <w:gridCol w:w="6612"/>
        <w:gridCol w:w="2427"/>
      </w:tblGrid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контролируемой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компитенции</w:t>
            </w:r>
            <w:proofErr w:type="spellEnd"/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СОСТОЯНИЯ ПЛОДА ВКЛЮЧАЮТ:</w:t>
            </w:r>
          </w:p>
          <w:p w:rsidR="00D546D0" w:rsidRDefault="00CE114A">
            <w:pPr>
              <w:widowControl w:val="0"/>
              <w:spacing w:after="0" w:line="240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кардиотокография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2)УЗ-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фетометрия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материнско-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плацентарного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-плацентарного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кровотоков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4)все перечисленные*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КАРДИОТОКОГРАФИЯ (КТГ) - ЭТО: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1)непрерывная регистрация ЧСС плода</w:t>
            </w:r>
          </w:p>
          <w:p w:rsidR="00D546D0" w:rsidRDefault="00CE114A">
            <w:pPr>
              <w:widowControl w:val="0"/>
              <w:spacing w:after="0" w:line="240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2)непрерывная регистрация сокращений матки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3)непрерывная одновременная регистрация сокращений матки и ЧСС плода*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4)непрерывная регистрация внутриматочного давления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ПЛОДА ПРИ АНАЛИЗЕ КАРДИОТОКОГРАММЫ УЧИТЫ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ВАЮТ:</w:t>
            </w:r>
          </w:p>
          <w:p w:rsidR="00D546D0" w:rsidRDefault="00CE114A">
            <w:pPr>
              <w:widowControl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1)базальный ритм</w:t>
            </w:r>
          </w:p>
          <w:p w:rsidR="00D546D0" w:rsidRDefault="00CE114A">
            <w:pPr>
              <w:widowControl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2)вариабельность ритма</w:t>
            </w:r>
          </w:p>
          <w:p w:rsidR="00D546D0" w:rsidRDefault="00CE114A">
            <w:pPr>
              <w:widowControl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3)наличие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акцеллераций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децеллераций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5)все ответы верны*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ПЕРЕНОШЕННОСТИ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CLIFFORD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ОСНОВЫВАЕТСЯ НА: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1)цвете кожных покровов*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2)количестве околоплодных вод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3)тургоре кожи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4)состоянии плода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АЛЬФА-ФЕТОПРОТЕИНА ПРОВОДИТСЯ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ЦЕЛЬЮ: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2)определение пороков развития плода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 для выявления беременных женщин группы повышенного риска врожденных и наследованных заболеваний плода и осложненного течения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менности*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ОПРЕДЕЛЕНИЯ АЛЬФА-ФЕТОПРОТЕИНА: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 15-й по 18-ю неделю беременно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 14-й  по 16-ю неделю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до 15-й недели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до8 недели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БИОФИЗИЧЕСКИЙ ПРОФИЛЬПЛОДА-ЭТО: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комплекс исследований, включающий двигательную активность, дыхательные движения, сердечный ритм.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комплекс исследований, включающий двигательную активность, дыхательные движения, сердечный ритм, тонус плода и количество околоплодных вод, который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объективизировать состояние плода.*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оценка физических параметров плода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разница между максимальным и минимальным значением ЧСС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 ИСПОЛЬЗУЕТСЯ ДЛЯ: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может быть использована непосредственно для оценки перфузии у плода и в плаценте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позволяет обнаружить угрожаемые состояния плода до клинических признаков внутриутробной гипоксии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оба ответа верные*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ответа неверные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МЕТОДАМ РАННЕЙ ДИАГНОСТИКИ ПОРОКОВ РАЗВИТИЯ НЕ ОТНОСИТСЯ: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Медико-генетическое консультирование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Амниоцентез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Определение антиэритроцитарных антител*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Цитогенетический метод исследования – культивирование клеток амниотической жидкости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МЕДИКО-ГЕНЕТИЧЕСКОГО КОНСУЛЬТИРОВАНИЯ: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профессиональная оценка риска рождения в конкретной семье ребенка с наследственной болезнью или врожденным уродством.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врожденных и наследственных заболеваний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точного диагноза наследственной патологии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все ответы верные*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УК-5, ПК – 1</w:t>
            </w:r>
          </w:p>
        </w:tc>
      </w:tr>
      <w:tr w:rsidR="00D546D0">
        <w:trPr>
          <w:trHeight w:val="174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МЕТОДАМ МЕДИКО-ГЕНЕТИЧЕСКОГО КОНСУЛЬТИРОВАНИЯ НЕ ОТНОСИТСЯ: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цитогенетический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ультразвуковой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молекулярно-генетический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патоанатомический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ОТМЕТЬТЕ, НА КАКИЕ ПЕРИОДЫ ДЕЛИТСЯ ПЕРИНАТАЛЬНЫЙ ПЕРИОД: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 поздний антенатальный,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интранатальный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ранний неонатальный*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 антенатальный,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интранатальный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неонатальный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 ранний неонатальный, поздний неонатальный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 антенатальный, неонатальный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НЕДОНОШЕННЫЙ РЕБЕНОК – ЭТО МЛАДЕНЕЦ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 родившийся при сроке беременности менее37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 родившийся при сроке беременности менее38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 родившийся при сроке беременности38-41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 родившийся при сроке беременности более41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ДОНОШЕННЫЙ РЕБЕНОК– ЭТО МЛАДЕНЕЦ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1)  родившийся при сроке беременности менее38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 родившийся при сроке беременности37-42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 родившийся при сроке беременности более41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 родившийся при сроке беременности более42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ПЕРЕНОШЕННЫЙ РЕБЕНОК – ЭТО МЛАДЕНЕЦ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 родившийся при сроке беременности 38-42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 родившийся при сроке беременности 37-41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 родившийся при сроке беременности3 8-41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 родившийся при сроке беременности более42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НОВОРОЖДЕННЫЙ С НИЗКОЙ МАССОЙ ТЕЛА – ЭТО МЛАДЕНЕЦ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 родившийся с массой тела менее2500 г*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 родившийся с массой тела менее1750 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 родившийся с массой тела менее1500 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 родившийся с массой тела менее1250 г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– 1</w:t>
            </w:r>
          </w:p>
        </w:tc>
      </w:tr>
      <w:tr w:rsidR="00D546D0">
        <w:trPr>
          <w:trHeight w:val="176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НОВОРОЖДЕННЫЙ С ОЧЕНЬ НИЗКОЙ МАССОЙ ТЕЛА – ЭТО МЛАДЕНЕЦ: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 родившийся с массой тела менее1750 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 родившийся с массой тела менее1500 г*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 родившийся с массой тела менее1250 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 родившийся с массой тела менее1000 г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НОВОРОЖДЕННЫЙ С ЭКСТРЕМАЛЬНО НИЗКОЙ МАССОЙ ТЕЛА – ЭТО МЛАДЕНЕЦ: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 родившийся с массой тела менее 2500 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 родившийся с массой тела менее1500 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 родившийся с массой тела менее1250 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 родившийся с массой тела менее1000 г*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РИСКА НОВОРОЖДЕННЫХ ВЫДЕЛЯЮТ: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5 групп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 7 групп*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 9 групп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4) 13 групп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УК-5,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НОВОРОЖДЕННЫЙ РЕБЕНОК С РИСКОМ РАЗВИТИЯ ПАТОЛОГИИ  НЕРВНОЙ  СИСТЕМЫ  НАБЛЮДАЕТСЯ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 в  первой  группе риска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во  второй  группе риска*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 в третьей группе риска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4)в четвертой группе риска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5) в пятой группе риска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НОВОРОЖДЕННЫЙ   РЕБЕНОК  С  РИСКОМ  РАЗВИТИЯ ЭНДОКРИНОПАТИЙ, АНЕМИИ, РАХИТА  И  ГИПОТРОФИИ НАБЛЮДАЕТСЯ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 в  первой  группе риска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во  второй  группе риска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3)в третьей группе риска*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4) в четвертой группе риска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5) в пятой группе риска 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УК-1, УК-3, УК-4, 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НОВОРОЖДЕННЫЙ, ВЫПИСАННЫЙ ИЗ ОБСЕРВАЦИОННОГО ОТДЕЛЕНИЯ, НАБЛЮДАЕТСЯ УЧАСТКОВЫМ ПЕДИАТРОМ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один раз после выписки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 ежедневно после выписки*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3)первые десять дней после выписки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4)на 10-е сутки жизни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ГЕСТАЦИИ ДОНОШЕННЫХ НОВОРОЖДЕННЫХ </w:t>
            </w:r>
          </w:p>
          <w:p w:rsidR="00D546D0" w:rsidRDefault="00CE114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1)22 неделя - 259 день </w:t>
            </w:r>
          </w:p>
          <w:p w:rsidR="00D546D0" w:rsidRDefault="00CE114A">
            <w:pPr>
              <w:widowControl w:val="0"/>
              <w:spacing w:after="0" w:line="240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2)259-294 день*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3)&gt;294дня</w:t>
            </w:r>
          </w:p>
          <w:p w:rsidR="00D546D0" w:rsidRDefault="00CE114A">
            <w:pPr>
              <w:widowControl w:val="0"/>
              <w:spacing w:after="0" w:line="240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        4)28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- 259 день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5)270-290 день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МЕТАБОЛИЧЕСКАЯ АДАПТАЦИЯ НОВОРОЖДЕННЫХ ПРОЯВЛЯЕТСЯ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1)в катаболической направленности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белкового обмена</w:t>
            </w:r>
          </w:p>
          <w:p w:rsidR="00D546D0" w:rsidRDefault="00CE114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гипогликемии, метаболическом ацидозе</w:t>
            </w:r>
          </w:p>
          <w:p w:rsidR="00D546D0" w:rsidRDefault="00CE114A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катаболической направленности</w:t>
            </w:r>
          </w:p>
          <w:p w:rsidR="00D546D0" w:rsidRDefault="00CE114A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белкового обмена, метаболическом ацидозе,</w:t>
            </w:r>
          </w:p>
          <w:p w:rsidR="00D546D0" w:rsidRDefault="00CE114A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гипогликемии*</w:t>
            </w:r>
          </w:p>
          <w:p w:rsidR="00D546D0" w:rsidRDefault="00CE114A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4)в гипогликемии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ТЕМПЕРАТУРА ТЕЛА РЕБЕНКА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1)снижается*</w:t>
            </w:r>
          </w:p>
          <w:p w:rsidR="00D546D0" w:rsidRDefault="00CE114A">
            <w:pPr>
              <w:widowControl w:val="0"/>
              <w:spacing w:after="0" w:line="240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2)повышается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3)нормальная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</w:tc>
      </w:tr>
      <w:tr w:rsidR="00D546D0">
        <w:trPr>
          <w:trHeight w:val="1318"/>
        </w:trPr>
        <w:tc>
          <w:tcPr>
            <w:tcW w:w="96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ФИЗИОЛОГИЧЕСКАЯ ПОТЕРЯ МАССЫ СОСТАВЛЯЕТ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1)5-8%*</w:t>
            </w:r>
          </w:p>
          <w:p w:rsidR="00D546D0" w:rsidRDefault="00CE114A">
            <w:pPr>
              <w:widowControl w:val="0"/>
              <w:spacing w:after="0" w:line="240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        2)10-12%</w:t>
            </w:r>
          </w:p>
          <w:p w:rsidR="00D546D0" w:rsidRDefault="00CE114A">
            <w:pPr>
              <w:widowControl w:val="0"/>
              <w:spacing w:after="0" w:line="240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3)&gt;12%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ФИЗИОЛОГИЧЕСКОЙ ЖЕЛТУХИ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1)гемолиз                               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2)сниженная 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глюкуронилтрансферазы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3)сниженная 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глюкуронилтрансферазы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гипоальбуминемия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4)снижение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глюкуронилтрансферазы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гипоальбуминемия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гемолиз*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ПОЛОВОЙ КРИЗ НАБЛЮДАЕТСЯ У НОВОРОЖДЕННЫХ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1)девочек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2)мальчиков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3)девочек и мальчиков*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УК-1, УК-3,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ТРАНЗИТОРНЫМ ОСОБЕННОСТЯМ ФУНКЦИИ ПОЧЕК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ОТНОСЯТСЯ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1)мочекислый инфаркт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2)протеинурия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лейкоцитурия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мочекислый инфаркт</w:t>
            </w:r>
          </w:p>
          <w:p w:rsidR="00D546D0" w:rsidRDefault="00CE114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протеинурия и мочекислый инфаркт*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ФИЗИОЛОГИЧЕСКАЯ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ЖИДКОСТИ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БОЛЕЕ 2000,0 В ПЕРВЫЕ СУТКИ  СОСТАВЛЯЕТ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46D0" w:rsidRDefault="00CE114A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1)30 мл/кг/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2)60 мл/кг/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546D0" w:rsidRDefault="00CE114A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3)80 мл/кг/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4)100 мл/кг/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ЭНТЕРАЛЬНОМ ПИТАНИИ ДЛЯ ОБЕСПЕЧЕНИЯ РОСТА НОВОРОЖДЕННЫЙ ДОЛЖЕН ПОЛУЧАТЬ В ПЕРВУЮ НЕДЕЛЮ ЖИЗНИ ККАЛ/КГ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 60-80*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более 140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 100-120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4) 80-100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5) 120-140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БЕЛКЕ  У РЕБЕНКА МЕНЕЕ 32 НЕДЕЛ В ВОЗРАСТЕ 1 МЕСЯЦА СОСТАВЛЯЕТ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0,5- 1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1,5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2,5-3,5*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5-6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ПРИКЛАДЫВАНИЕ К ГРУДИ ОСУЩЕСТВЛЯЮТ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через 30 минут после рождения*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через час после рождения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через 2 часа  после рождения                   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4)через 6 часов после рождения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УК-3, УК-4, УК-5,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БАКТЕРИАЛЬНОЕ ЗАСЕЛЕНИЕ КИШЕЧНИКА ПРОХОДИТ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1) в две фазы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2) одномоментно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3) в три фазы*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4)в 5 фаз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 ДЛЯ НЕДОНОШЕННЫХ ДЕТЕЙ ОТЛИЧАЕТ ВСЕ, КРОМЕ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более высокое содержание белка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обязательное присутствие таурина для правильного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ЦНС и   зрительного анализатора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сывороточных белков в соотношении к казеину 60:40-50: 50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дозы витаминов Д, 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кальция и железа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исключение лактозы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декстринлактозы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 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ГИПОГАЛАКТИИ ВКЛЮЧАЕТ МНОГО ПУТЕЙ. ЛОЖНЫМ ЯВЛЯЕТСЯ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правильное питание, включая специализированные продукты для кормящих матерей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Фемилак-2 и др.)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частое прикладывание ребенка к груди – по его требованию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 необходимости – прием настоев (аниса, семян тмина, укропа,    грецких          орехов) и лекарственных чаев, стимулирующих лактацию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твердая уверенность в необходимости кормить грудью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обязательное употребление ежедневно больших объемов коровьего молока (цельного, сгущенного)*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УК-5,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ЗДОРОВОГО НОВОРОЖДЕННОГО ГЛАВНОЙ МИКРОФЛОРОЙ ЯВЛЯЕТСЯ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лактобактерии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кишечные палочки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энтеробактерии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АБСОЛЮТНЫМ ПРОТИВОПОКАЗАНИЕМ К КОРМЛЕНИЮ ГРУДЬЮ СО СТОРОНЫ МАТЕРИ ЯВЛЯЕТСЯ</w:t>
            </w:r>
          </w:p>
          <w:p w:rsidR="00D546D0" w:rsidRDefault="00CE114A">
            <w:pPr>
              <w:widowControl w:val="0"/>
              <w:spacing w:after="0"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1)ВИЧ-инфекция*</w:t>
            </w:r>
          </w:p>
          <w:p w:rsidR="00D546D0" w:rsidRDefault="00CE114A">
            <w:pPr>
              <w:widowControl w:val="0"/>
              <w:spacing w:after="0"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2)начинающийся мастит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3)носительство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Hbs-Ag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4)носительство BГС, СМV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СМЕСИ ДЛЯ ВСКАРМЛИВАНИЯ ЗДОРОВЫХ НОВОРОЖДЕННЫХ ДОЛЖНЫ СООТВЕТСТВОВАТЬ ВСЕМ ТРЕБОВАНИЯМ, КРОМЕ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1)белковый компонент смеси более, чем на 60% представлен казеином*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2)высокая энергетическая ценность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3)концентрация сывороточных белков не менее 60 %;</w:t>
            </w:r>
          </w:p>
          <w:p w:rsidR="00D546D0" w:rsidRDefault="00CE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4)сбалансированность по содержанию железа;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ГРУДНОЕ ВСКАРМЛИВАНИЕ МОЖНО СОХРАНИТЬ ПРИ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туберкулезе легких в фазе кальцинации*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туберкулезе молочной железы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диссеминированном туберкулезе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активном туберкулезе легких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бактериовыделения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СВОБОДНЫМ ВСКАРМЛИВАЕМ РЕБЕНКА НАЗЫВАЕТСЯ РЕЖИМ ПИТАНИЯ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каждые 3 часа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каждые 3 часа с ночным перерывом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ребенок определяет часы и объем кормления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требованию*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кормление в определенные часы, но объем пищи определяется ребенком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УК-1, УК-3,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СМЕШАННЫМ ВСКАРМЛИВАНИЕМ НАЗЫВАЕТСЯ ПИТАНИЕ РЕБЕНКА 1-ГО ГОДА, КОГДА НАРЯДУ С ЖЕНСКИМ МОЛОКОМ РЕБЕНОК ПОЛУЧАЕТ ДОКОРМ В ВИДЕ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фруктовых и овощных соков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донорского молока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искусственных адаптированных молочных смесей*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овощного пюре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КОРМЛЕНИЙ ГРУДЬЮ ЗА СУТКИ РЕБЕНКА ПЕРВЫХ 1-2 МЕСЯЦЕВ ЖИЗНИ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3-4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5-6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8-10*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ВСКАРМЛИВАНИИ РЕБЕНКА ГРУДНЫМ МОЛОКОМ ПРЕОБЛАДАЮЩЕЙ ФЛОРОЙ КИШЕЧНИКА ЯВЛЯЕТСЯ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стафиолокки</w:t>
            </w:r>
            <w:proofErr w:type="spellEnd"/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кишечная палочка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Клебсиелла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МАССЫ ТЕЛА ПРИ I СТЕПЕНИ ПОСТНАТАЛЬНОЙ ГИПОТРОФИИ СОСТАВЛЯЕТ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5-8%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5-15%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10-20%*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20-30%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 МАССЫ ТЕЛА ПРИ II СТЕПЕНИ ПОСТНАТАЛЬНОЙ ГИПОТРОФИИ СОСТАВЛЯЕТ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5-8%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5-15%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10-20%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20-30%*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МАССЫ ТЕЛА ПРИ III СТЕПЕНИ ПОСТНАТАЛЬНОЙ ГИПОТРОФИИ СОСТАВЛЯЕТ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5-8%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5-15%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10-20%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более 30%*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ПОТРЕБНОСТЬ В БЕЛКАХ У НЕДОНОШЕННОГО НОВОРОЖДЕННОГО С ЭКСТРЕМАЛЬНОЙ МАССОЙ ТЕЛА СОСТАВЛЯЕТ: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0,5-1 г/кг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1-2 г/кг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4-4,5 г/кг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3-3,5 г/кг*</w:t>
            </w:r>
          </w:p>
          <w:p w:rsidR="00D546D0" w:rsidRDefault="00D546D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УК-5, УК-8, УК-9, 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ПОТРЕБНОСТЬ В ЖИРАХ У НЕДОНОШЕННОГО НОВОРОЖДЕННОГО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ЭКСТРЕМАЛЬНОЙ МАССОЙ ТЕЛА СОСТАВЛЯЕТ: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1-2 г/кг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3-4 г/кг*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6-8 г/кг</w:t>
            </w:r>
          </w:p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0,5-1 г/кг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УК-1, УК-3, УК-4, УК-5, УК-8, УК-9,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1</w:t>
            </w:r>
          </w:p>
        </w:tc>
      </w:tr>
      <w:tr w:rsidR="00D546D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ЗДОРОВЫХ НОВОРОЖДЕННЫХ ПРИКЛАДЫВАЮТ К ГРУДИ МАТЕРИ ПРИ ОТСУТСТВИИ У НЕЕ ПРОТИВОПОКАЗАНИЙ ЧЕРЕЗ:</w:t>
            </w:r>
          </w:p>
          <w:p w:rsidR="00D546D0" w:rsidRDefault="00CE114A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1)3 – 4 часа</w:t>
            </w:r>
          </w:p>
          <w:p w:rsidR="00D546D0" w:rsidRDefault="00CE114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2)30 минут – 2 часа*</w:t>
            </w:r>
          </w:p>
          <w:p w:rsidR="00D546D0" w:rsidRDefault="00CE114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3)4 – 6 часов</w:t>
            </w:r>
          </w:p>
          <w:p w:rsidR="00D546D0" w:rsidRDefault="00CE114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4)8 – 12 часов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УК-3, УК-4, ПК – 1</w:t>
            </w:r>
          </w:p>
        </w:tc>
      </w:tr>
    </w:tbl>
    <w:p w:rsidR="00D546D0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7.2 Примеры контрольных вопросов для устного собеседования</w:t>
      </w:r>
    </w:p>
    <w:p w:rsidR="00D546D0" w:rsidRDefault="00CE114A">
      <w:pPr>
        <w:tabs>
          <w:tab w:val="left" w:pos="0"/>
        </w:tabs>
        <w:ind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Влияние алкоголя на плод и новорожденного ребенка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Влияние наркотических средств на плод и новорожденного ребенка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Влияние лекарственных препаратов на плод и новорожденного ребенка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диагностики антенатальной патологии 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Инвазивные методы диагностики антенатальной патологии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Как рассчитывается показатель перинатальной и младенческой смертности?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физического развития новорожденного ребенка в зависимости от срока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Транзиторные состояния у недоношенных новорожденных: определение, сроки возникновения, особенности течения, наблюдение за новорожденным.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осмотра новорожденного ребенка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групп направленного риска у новорожденного после выписки из родильного стационара </w:t>
      </w:r>
    </w:p>
    <w:p w:rsidR="00D546D0" w:rsidRDefault="00CE114A">
      <w:pPr>
        <w:numPr>
          <w:ilvl w:val="1"/>
          <w:numId w:val="11"/>
        </w:numPr>
        <w:tabs>
          <w:tab w:val="left" w:pos="851"/>
          <w:tab w:val="left" w:pos="1985"/>
        </w:tabs>
        <w:suppressAutoHyphens w:val="0"/>
        <w:spacing w:after="20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Группы здоровья новорожденных.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проведения, цели и задачи дородовых патронажей.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проведения, цели и задачи патронажного наблюдения за новорожденными на педиатрическом участке.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Первичный патронаж к новорожденному ребенку – сроки проведения, методика формирования заключения.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 вопросам гигиенического ухода за новорожденным.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Организация патронажного наблюдения новорожденных в поликлинике Методика проведения первичного патронажа к новорожденному ребенку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риска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и функциональные признаки недоношенности.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Метод «мама кенгуру»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Особенности наблюдения недоношенных детей в поликлинике.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состояния недоношенных (анемия,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остеопения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БЛД) – причины возникновения, наблюдение на педиатрическом участке.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женщины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предгравидационной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Питание беременной женщины и его влияние на развитие плода и состояние здоровья новорожденного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Потребность потребности в белках, жирах, углеводах новорожденного ребенка при естественном вскармливании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энергии у новорожденных в зависимости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постнатального возраста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Особенности состава грудного молока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10 ступеней к успешному грудному вскармливанию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врача педиатра участкового по поддержке грудного вскармливания на участке.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 поддержке грудного вскармливания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и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гипогалактии</w:t>
      </w:r>
      <w:proofErr w:type="spellEnd"/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Нагрубание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лактостаз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мастит у кормящей. Меры профилактики и помощь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Понятие об искусственном вскармливании. Классификация смесей для искусственного вскармливания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Потребность недоношенных детей в основных нутриентах.</w:t>
      </w:r>
    </w:p>
    <w:p w:rsidR="00D546D0" w:rsidRDefault="00CE114A">
      <w:pPr>
        <w:numPr>
          <w:ilvl w:val="1"/>
          <w:numId w:val="1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способы вскармливания недоношенных новорожденных.</w:t>
      </w:r>
    </w:p>
    <w:p w:rsidR="00D546D0" w:rsidRDefault="00D546D0">
      <w:pPr>
        <w:tabs>
          <w:tab w:val="left" w:pos="0"/>
          <w:tab w:val="left" w:pos="85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Перечень практических навыков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постконцептуальный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скорректированный возраст недоношенного ребенка,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родившегося с очень низкой и экстремально низкой массой тела.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 Оценить показатели физического развития детей, родившихся с очень низкой и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экстремально низкой массой тела,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кривых.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3. Оценить степень соответствия/отставания моторного и предречевого развития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детей, родившихся с очень низкой и экстремально низкой массой тела, на первом году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жизни, с учетом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постконцептуального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скорректированного возраста.</w:t>
      </w:r>
    </w:p>
    <w:p w:rsidR="00D546D0" w:rsidRDefault="00CE11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4. Дать рекомендации по режиму дня, уходу, характеру вскармливания и</w:t>
      </w:r>
    </w:p>
    <w:p w:rsidR="00D546D0" w:rsidRDefault="00CE11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закаливанию недоношенных детей, родившихся с очень низкой и экстремально низкой</w:t>
      </w:r>
    </w:p>
    <w:p w:rsidR="00D546D0" w:rsidRDefault="00CE11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массой тела, с учетом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постконцептуального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скорректированного возраста.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 На основании данных анамнеза и объективного обследования выявлять на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первичном педиатрическом приеме выявлять детей из группы риска по нарушению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моторного и нервно-психического развития, дефектам зрения и слуха, с учетом и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постконцептуального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скорректированного возраста.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6. Интерпретировать заключения врачей-специалистов, данные лабораторных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анализов и результаты клинико-инструментального обследования детей, родившихся с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низкой и экстремально низкой массой тела, с учетом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постконцептуального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скорректированного возраста.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7. Определять показания к направлению младенцев, родившихся с очень низкой и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экстремально низкой массой тела, на консультацию в специализированные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консультативно-диагностические центры или на госпитализацию специализированные</w:t>
      </w: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педиатрические стационары.</w:t>
      </w:r>
    </w:p>
    <w:p w:rsidR="00D546D0" w:rsidRDefault="00D546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46D0" w:rsidRDefault="00D546D0">
      <w:pPr>
        <w:spacing w:after="0" w:line="240" w:lineRule="auto"/>
        <w:rPr>
          <w:rFonts w:ascii="Times New Roman" w:hAnsi="Times New Roman"/>
        </w:rPr>
      </w:pPr>
    </w:p>
    <w:p w:rsidR="00D546D0" w:rsidRDefault="00D546D0">
      <w:pPr>
        <w:spacing w:after="0" w:line="240" w:lineRule="auto"/>
        <w:rPr>
          <w:rFonts w:ascii="Times New Roman" w:hAnsi="Times New Roman"/>
        </w:rPr>
      </w:pPr>
    </w:p>
    <w:p w:rsidR="00D546D0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Default="00CE114A">
      <w:pPr>
        <w:widowControl w:val="0"/>
        <w:tabs>
          <w:tab w:val="left" w:pos="708"/>
          <w:tab w:val="right" w:pos="9639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7.4. КРИТЕРИИ ОЦЕНИВАНИЯ ПРИ ПРОВЕДЕНИИ ПРОМЕЖУТОЧНОЙ АТТЕСТАЦИИ ПО ИТОГАМ ПРОХОЖДЕНИЯ ПРАКТИКИ</w:t>
      </w: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Критерии оценивания устного опроса</w:t>
      </w:r>
    </w:p>
    <w:tbl>
      <w:tblPr>
        <w:tblW w:w="10320" w:type="dxa"/>
        <w:tblInd w:w="-289" w:type="dxa"/>
        <w:tblLook w:val="0400" w:firstRow="0" w:lastRow="0" w:firstColumn="0" w:lastColumn="0" w:noHBand="0" w:noVBand="1"/>
      </w:tblPr>
      <w:tblGrid>
        <w:gridCol w:w="2808"/>
        <w:gridCol w:w="2409"/>
        <w:gridCol w:w="2411"/>
        <w:gridCol w:w="2692"/>
      </w:tblGrid>
      <w:tr w:rsidR="00D546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546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систематическое и глубокое знание учебного материала, основной и дополнительной литературы, взаимосвязи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дисциплины в их значении для приобретаемой профессии. Проявление творческих способностей в понимании изложении и использовании учебно-программного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знание учебного материала. Основной рекомендуемой литературы. Обучающийся показывает системный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дисциплине (модулю) и способен к самостоятельному пополнению и обновлению в ходе дальнейшей учебной работы и профессиональной деятельности.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учебного материала в объеме необходимом для дальнейшего освоения дисциплины, знаком с основной литературой,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рекомендуемой к занятию. Обучающийся допускает погрешности, но обладает необходимыми знаниями для их устранения под руководством преподавателя.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Обнаруживаются существенные пробелы в знаниях основного учебного материала, допускает принципиальные ошибки при ответе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</w:tbl>
    <w:p w:rsidR="00D546D0" w:rsidRDefault="00D546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Критерии оценки результатов тестирования</w:t>
      </w:r>
    </w:p>
    <w:tbl>
      <w:tblPr>
        <w:tblW w:w="10348" w:type="dxa"/>
        <w:tblInd w:w="-331" w:type="dxa"/>
        <w:tblCellMar>
          <w:top w:w="15" w:type="dxa"/>
          <w:left w:w="95" w:type="dxa"/>
          <w:right w:w="95" w:type="dxa"/>
        </w:tblCellMar>
        <w:tblLook w:val="0600" w:firstRow="0" w:lastRow="0" w:firstColumn="0" w:lastColumn="0" w:noHBand="1" w:noVBand="1"/>
      </w:tblPr>
      <w:tblGrid>
        <w:gridCol w:w="2749"/>
        <w:gridCol w:w="2355"/>
        <w:gridCol w:w="2552"/>
        <w:gridCol w:w="2692"/>
      </w:tblGrid>
      <w:tr w:rsidR="00D546D0">
        <w:trPr>
          <w:trHeight w:val="224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D546D0">
        <w:trPr>
          <w:trHeight w:val="138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ответов 90% и более максимального балла теста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ответов от 70% до 89,9% максимального балла теста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ответов от 60% до 69,9% максимального балла теста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ответов менее 71% максимального балла теста</w:t>
            </w:r>
          </w:p>
        </w:tc>
      </w:tr>
    </w:tbl>
    <w:p w:rsidR="00D546D0" w:rsidRDefault="00D546D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6D0" w:rsidRDefault="00CE114A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Критерии оценивания практических умений</w:t>
      </w:r>
    </w:p>
    <w:tbl>
      <w:tblPr>
        <w:tblW w:w="9979" w:type="dxa"/>
        <w:tblInd w:w="-345" w:type="dxa"/>
        <w:tblLook w:val="0000" w:firstRow="0" w:lastRow="0" w:firstColumn="0" w:lastColumn="0" w:noHBand="0" w:noVBand="0"/>
      </w:tblPr>
      <w:tblGrid>
        <w:gridCol w:w="2161"/>
        <w:gridCol w:w="2655"/>
        <w:gridCol w:w="2550"/>
        <w:gridCol w:w="2613"/>
      </w:tblGrid>
      <w:tr w:rsidR="00D546D0">
        <w:trPr>
          <w:trHeight w:val="3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Неудовлетворительно </w:t>
            </w:r>
          </w:p>
        </w:tc>
      </w:tr>
      <w:tr w:rsidR="00D546D0">
        <w:trPr>
          <w:trHeight w:val="1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в полном объеме, умеет объяснить диагностическую и лечебную манипуляцию, профессионально ориентируется, знает показания к проведению, самостоятельно выполняет манипуляцию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в полном объеме, умеет объяснить диагностическую и лечебную манипуляцию, профессионально ориентируется, знает показания к проведению, выполняет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 контролем преподавателя</w:t>
            </w:r>
          </w:p>
          <w:p w:rsidR="00D546D0" w:rsidRDefault="00D546D0">
            <w:pPr>
              <w:widowControl w:val="0"/>
              <w:shd w:val="clear" w:color="auto" w:fill="FFFFFF"/>
              <w:spacing w:after="20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в полном объеме, умеет объяснить манипуляцию, профессионально ориентируется, знает показания к проведению. Участвует в выполнении манипуляции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 представление и не умеет объяснить диагностическую и лечебную манипуляцию, профессионально ориентироваться, знать показания к проведению манипуляций.</w:t>
            </w:r>
          </w:p>
        </w:tc>
      </w:tr>
    </w:tbl>
    <w:p w:rsidR="00D546D0" w:rsidRDefault="00D5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D0" w:rsidRDefault="00D546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D0" w:rsidRDefault="00CE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МЕТОДИЧЕСКОЕ СОПРОВОЖДЕНИЕ МОДУЛЯ</w:t>
      </w:r>
    </w:p>
    <w:p w:rsidR="00D546D0" w:rsidRDefault="00CE114A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Литература:</w:t>
      </w:r>
    </w:p>
    <w:p w:rsidR="00D546D0" w:rsidRDefault="00D546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Волянюк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 В. Последующее наблюдение недоношенных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детей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для врачей / Е.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Волянюк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И. Сафина, О. А. Степанова.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Казань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КГМА, 2013. – 114 c. – URL: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https://www.books-up.ru/ru/book/posleduyucshee-nablyudenie-nedonoshennyh-detej-10509918/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– Текст: электронный (дата обращения: 22.06.2023г.)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Волянюк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 В. Тактика ведения недоношенных детей с бронхолегочной дисплазией на амбулаторном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этапе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врачей / Е.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Волянюк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Казань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КГМА, 2018. – 28 c. – ISBN 9785950038518. – URL: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https://www.books-up.ru/ru/book/taktika-vedeniya-nedonoshennyh-detej-s-bronholegochnoj-displaziej-na-ambulatornom-etape-16034854/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– Текст: электронный (дата обращения: 22.06.2023г.)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Джумагазиев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А. Диспансеризация глубоко недоношенных детей в амбулаторно-поликлинических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учреждениях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для вузовского и послевузовского профессионального образования педиатров / А.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Джумагазиев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О. В. Лебедева.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Астрахань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Астраханский ГМУ, 2017. – 87 c. – ISBN 9785442402223. – URL: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https://www.books-up.ru/ru/book/dispanserizaciya-gluboko-nedonoshennyh-detej-v-ambulatorno-poliklinicheskih-uchrezhdeniyah-11242155/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– Текст: электронный (дата обращения: 22.06.2023г.)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Избранные клинические рекомендации по неонатологии / под редакцией Е. Н. </w:t>
      </w:r>
      <w:proofErr w:type="spell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Байбариной</w:t>
      </w:r>
      <w:proofErr w:type="spell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Д. Н. Дегтярева. –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Москва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ГЭОТАР–Медиа, 2016. – 240 с. – ISBN 978–5–9704–3681–3. – URL: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https://www.rosmedlib.ru/book/ISBN9785970436813.html</w:t>
        </w:r>
      </w:hyperlink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Недоношенные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дети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пособие для студентов учреждений высшего образования, обучающихся по специальности 1-79 01 02 «Педиатрия» / Л. Н. </w:t>
      </w:r>
      <w:proofErr w:type="spell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Шейбак</w:t>
      </w:r>
      <w:proofErr w:type="spell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Л. Н. Гурина, А. И. </w:t>
      </w:r>
      <w:proofErr w:type="spell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Пальцева</w:t>
      </w:r>
      <w:proofErr w:type="spell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[и др.]. –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Гродно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proofErr w:type="spell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ГрГМУ</w:t>
      </w:r>
      <w:proofErr w:type="spell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2018. – 220 c. – ISBN 9789855950074. – URL: 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</w:rPr>
          <w:t>https://www.books-up.ru/ru/book/nedonoshennye-deti-12201503/</w:t>
        </w:r>
      </w:hyperlink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. – Текст: электронный (дата обращения: 22.06.2023г.)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Неонатология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томах.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редакцией Т.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Каннингама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Эяля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пер. с англ. ; под редакцией Д. Н. Дегтярева. – 2-е изд. – Москва : Лаборатория знаний, 2020. – 713 c. – ISBN 9785001017394. – URL: </w:t>
      </w:r>
      <w:hyperlink r:id="rId10">
        <w:r>
          <w:rPr>
            <w:rStyle w:val="-"/>
            <w:rFonts w:ascii="Times New Roman" w:hAnsi="Times New Roman" w:cs="Times New Roman"/>
            <w:sz w:val="24"/>
            <w:szCs w:val="24"/>
          </w:rPr>
          <w:t>https://www.books-up.ru/ru/book/neonatologiya-v-2-t-t-1-9720228/</w:t>
        </w:r>
      </w:hyperlink>
      <w:r>
        <w:rPr>
          <w:rFonts w:ascii="Times New Roman" w:hAnsi="Times New Roman" w:cs="Times New Roman"/>
          <w:sz w:val="24"/>
          <w:szCs w:val="24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Неонатология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томах.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редакцией Т.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Каннингама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Эяля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; под редакцией Д. Н. Дегтярева. – 2-е изд. – Москва : Лаборатория знаний, 2020. – 869 c. – ISBN 9785001017400. – URL: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https://www.books-up.ru/ru/book/neonatologiya-v-2-t-t-2-9720445/</w:t>
        </w:r>
      </w:hyperlink>
      <w:r>
        <w:rPr>
          <w:rFonts w:ascii="Times New Roman" w:hAnsi="Times New Roman" w:cs="Times New Roman"/>
          <w:sz w:val="24"/>
          <w:szCs w:val="24"/>
        </w:rPr>
        <w:t>. – Текст: электронный (дата обращения: 26.04.2023г.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Неонатология. Клинические рекомендации / под редакцией Н. Н. Володина, Д. Н. Дегтярева, Д.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Крючко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ГЭОТАР–Медиа, 2021. – 320 с. – ISBN 978–5–9704–6213–3. – URL: </w:t>
      </w:r>
      <w:hyperlink r:id="rId12">
        <w:r>
          <w:rPr>
            <w:rStyle w:val="-"/>
            <w:rFonts w:ascii="Times New Roman" w:hAnsi="Times New Roman" w:cs="Times New Roman"/>
            <w:sz w:val="24"/>
            <w:szCs w:val="24"/>
          </w:rPr>
          <w:t>https://www.rosmedlib.ru/book/ISBN9785970462133.html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Неотложная неврология новорожденных и детей раннего возраста / В.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Гузева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О. Иванов, Ю. С. Александрович [и др.]. – Санкт-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СпецЛит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2017. – 224 c. – ISBN 9785299008951. – URL: 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https://www.books-up.ru/ru/book/neotlozhnaya-nevrologiya-novorozhdennyh-i-detej-rannego-vozrasta-6501025/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Неотложная помощь новорожденным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догоспитальном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этапе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С. М. Безроднова,  Е. В. Кулакова, Г. М. Бондаренко [и др.].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ГЭОТАР–Медиа, 2016. – 168 с. – ISBN 978–5–9704–3961. –URL: 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https://www.rosmedlib.ru/book/ISBN9785970439616.html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Неотложные состояния у новорожденных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детей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руководство для врачей / О. В. Ионов, Д. Н. Дегтярев, А. Р. </w:t>
      </w:r>
      <w:proofErr w:type="spell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Киртбая</w:t>
      </w:r>
      <w:proofErr w:type="spell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[и др.]. –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Москва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ГЭОТАР–Медиа, 2020. – 416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с.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ил. – DOI: 10.33029/9704–5458–9–NSD–2020–1–416. – ISBN 978–5–9704–5458–9. – URL: 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https://www.rosmedlib.ru/book/ISBN9785970454589.html</w:t>
        </w:r>
      </w:hyperlink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Неонатология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томах.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Н. Сафронов. – 7-е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Москва : ГЭОТАР–Медиа, 2020. – 720 с. – ISBN 978–5–9704–5770–2. – URL: </w:t>
      </w:r>
      <w:hyperlink r:id="rId16">
        <w:r>
          <w:rPr>
            <w:rStyle w:val="-"/>
            <w:rFonts w:ascii="Times New Roman" w:hAnsi="Times New Roman" w:cs="Times New Roman"/>
            <w:sz w:val="24"/>
            <w:szCs w:val="24"/>
          </w:rPr>
          <w:t>https://www.rosmedlib.ru/book/ISBN9785970457702.html</w:t>
        </w:r>
      </w:hyperlink>
      <w:r>
        <w:rPr>
          <w:rFonts w:ascii="Times New Roman" w:hAnsi="Times New Roman" w:cs="Times New Roman"/>
          <w:sz w:val="24"/>
          <w:szCs w:val="24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Неонатология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томах.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Н. Сафронов. – 7-е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Москва : ГЭОТАР–Медиа, 2020. – 752 с. – ISBN 978–5–9704–5771–9. – URL: </w:t>
      </w:r>
      <w:hyperlink r:id="rId17">
        <w:r>
          <w:rPr>
            <w:rStyle w:val="-"/>
            <w:rFonts w:ascii="Times New Roman" w:hAnsi="Times New Roman" w:cs="Times New Roman"/>
            <w:sz w:val="24"/>
            <w:szCs w:val="24"/>
          </w:rPr>
          <w:t>https://www.rosmedlib.ru/book/ISBN9785970457719.html</w:t>
        </w:r>
      </w:hyperlink>
      <w:r>
        <w:rPr>
          <w:rFonts w:ascii="Times New Roman" w:hAnsi="Times New Roman" w:cs="Times New Roman"/>
          <w:sz w:val="24"/>
          <w:szCs w:val="24"/>
        </w:rPr>
        <w:t>. – Текст: электронный (дата обращения: 26.04.2023г.)</w:t>
      </w:r>
    </w:p>
    <w:p w:rsidR="00D546D0" w:rsidRDefault="00CE114A">
      <w:pPr>
        <w:numPr>
          <w:ilvl w:val="0"/>
          <w:numId w:val="14"/>
        </w:numPr>
        <w:spacing w:after="0"/>
        <w:ind w:left="0" w:firstLine="851"/>
        <w:jc w:val="both"/>
      </w:pPr>
      <w:proofErr w:type="spell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Шайтор</w:t>
      </w:r>
      <w:proofErr w:type="spell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В. М. Неотложная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неонатология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краткое руководство для врачей / В. М. </w:t>
      </w:r>
      <w:proofErr w:type="spell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Шайтор</w:t>
      </w:r>
      <w:proofErr w:type="spell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Л. Д. Панова. – </w:t>
      </w:r>
      <w:proofErr w:type="gramStart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Москва :</w:t>
      </w:r>
      <w:proofErr w:type="gramEnd"/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ГЭОТАР–Медиа, 2020. – 320 с. : ил. – ISBN 978–5–9704–5515–9. – URL: </w:t>
      </w:r>
      <w:hyperlink r:id="rId18">
        <w:r>
          <w:rPr>
            <w:rStyle w:val="-"/>
            <w:rFonts w:ascii="Times New Roman" w:hAnsi="Times New Roman" w:cs="Times New Roman"/>
            <w:sz w:val="24"/>
            <w:szCs w:val="24"/>
          </w:rPr>
          <w:t>https://www.rosmedlib.ru/book/ISBN9785970455159.html</w:t>
        </w:r>
      </w:hyperlink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. – Текст: электронный (дата обращения: 26.04.2023г.)</w:t>
      </w:r>
    </w:p>
    <w:p w:rsidR="00D546D0" w:rsidRDefault="00D546D0">
      <w:pPr>
        <w:pStyle w:val="ab"/>
        <w:jc w:val="both"/>
        <w:rPr>
          <w:sz w:val="24"/>
          <w:szCs w:val="24"/>
        </w:rPr>
      </w:pPr>
    </w:p>
    <w:p w:rsidR="00D546D0" w:rsidRDefault="00CE114A">
      <w:pPr>
        <w:pStyle w:val="ab"/>
        <w:ind w:left="0"/>
        <w:jc w:val="both"/>
      </w:pP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  <w:u w:val="none"/>
        </w:rPr>
        <w:t>Периодические издания:</w:t>
      </w:r>
    </w:p>
    <w:p w:rsidR="00D546D0" w:rsidRDefault="00CE114A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Вопросы гинекологии, акушерства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научно-практический журнал / учредитель и издатель Издательский дом «Династия» ; главный редактор журнала А. И. Давыдов.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Династия. – 6 номеров в год. – ISSN 2414-9152. – URL: </w:t>
      </w:r>
      <w:hyperlink r:id="rId19">
        <w:r>
          <w:rPr>
            <w:rStyle w:val="-"/>
            <w:rFonts w:ascii="Times New Roman" w:hAnsi="Times New Roman" w:cs="Times New Roman"/>
            <w:color w:val="3465A4"/>
            <w:sz w:val="24"/>
            <w:szCs w:val="24"/>
          </w:rPr>
          <w:t>https://dlib.eastview.com/browse/publication/6185</w:t>
        </w:r>
      </w:hyperlink>
      <w:r>
        <w:rPr>
          <w:rFonts w:ascii="Times New Roman" w:hAnsi="Times New Roman" w:cs="Times New Roman"/>
          <w:color w:val="3465A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Текст электронный.</w:t>
      </w:r>
    </w:p>
    <w:p w:rsidR="00D546D0" w:rsidRDefault="00CE114A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Вопросы практической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педиатрии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научно-практический журнал для педиатров / учредитель и издатель Издательский дом «Династия» ; главный редактор журнала А. В. Горелов.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Династия. – 6 номеров в год. – ISSN 2414-9705. – URL: </w:t>
      </w:r>
      <w:hyperlink r:id="rId20">
        <w:r>
          <w:rPr>
            <w:rStyle w:val="-"/>
            <w:rFonts w:ascii="Times New Roman" w:hAnsi="Times New Roman" w:cs="Times New Roman"/>
            <w:color w:val="3465A4"/>
            <w:sz w:val="24"/>
            <w:szCs w:val="24"/>
          </w:rPr>
          <w:t>https://dlib.eastview.com/browse/publication/8846</w:t>
        </w:r>
      </w:hyperlink>
      <w:r>
        <w:rPr>
          <w:rFonts w:ascii="Times New Roman" w:hAnsi="Times New Roman" w:cs="Times New Roman"/>
          <w:color w:val="3465A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Текст электронный. </w:t>
      </w:r>
    </w:p>
    <w:p w:rsidR="00D546D0" w:rsidRDefault="00CE114A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Вопросы современной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педиатрии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научно-практический журнал </w:t>
      </w:r>
      <w:bookmarkStart w:id="1" w:name="_GoBack1"/>
      <w:bookmarkEnd w:id="1"/>
      <w:r>
        <w:rPr>
          <w:rFonts w:ascii="Times New Roman" w:hAnsi="Times New Roman" w:cs="Times New Roman"/>
          <w:sz w:val="24"/>
          <w:szCs w:val="24"/>
        </w:rPr>
        <w:t xml:space="preserve">Союза педиатров России / учредитель ООО «Союз педиатров России»; главный редактор журнала А. А. Баранов.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Педиатръ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6 номеров в год. – ISSN 1682-5535. – URL: </w:t>
      </w:r>
      <w:hyperlink r:id="rId21">
        <w:r>
          <w:rPr>
            <w:rStyle w:val="-"/>
            <w:rFonts w:ascii="Times New Roman" w:hAnsi="Times New Roman" w:cs="Times New Roman"/>
            <w:color w:val="3465A4"/>
            <w:sz w:val="24"/>
            <w:szCs w:val="24"/>
          </w:rPr>
          <w:t>https://znanium.com</w:t>
        </w:r>
      </w:hyperlink>
      <w:r>
        <w:rPr>
          <w:rFonts w:ascii="Times New Roman" w:hAnsi="Times New Roman" w:cs="Times New Roman"/>
          <w:color w:val="3465A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Текст электронный.</w:t>
      </w:r>
    </w:p>
    <w:p w:rsidR="00D546D0" w:rsidRDefault="00CE114A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Педиатрия. Журнал им. Г.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Сперанского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научно-практический медицинский журнал / учредители : Союз педиатров России, ООО «Педиатрия» ; главный редактор журнала А. Г. Румянцев.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Педиатрия. – 6 номеров в год. – ISSN 1990-2182. – URL: </w:t>
      </w:r>
      <w:hyperlink r:id="rId22">
        <w:r>
          <w:rPr>
            <w:rStyle w:val="-"/>
            <w:rFonts w:ascii="Times New Roman" w:hAnsi="Times New Roman" w:cs="Times New Roman"/>
            <w:color w:val="3465A4"/>
            <w:sz w:val="24"/>
            <w:szCs w:val="24"/>
          </w:rPr>
          <w:t>https://dlib.eastview.com/browse/publication/4627</w:t>
        </w:r>
      </w:hyperlink>
      <w:r>
        <w:rPr>
          <w:rFonts w:ascii="Times New Roman" w:hAnsi="Times New Roman" w:cs="Times New Roman"/>
          <w:sz w:val="24"/>
          <w:szCs w:val="24"/>
        </w:rPr>
        <w:t>. – Текст электронный.</w:t>
      </w:r>
    </w:p>
    <w:p w:rsidR="00D546D0" w:rsidRDefault="00CE114A">
      <w:pPr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Российский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педиатрии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научно-практический рецензируемый журнал / учредители и издатели : ООО «Национальная педиатрическая академия науки и инноваций» ; некоммерческая организация «Российская ассоциация педиатрических центров» ; главный редактор журнала А.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Национальная педиатрическая академия науки и инноваций. – 6 номеров в год. – ISSN 2500-2228. – URL: </w:t>
      </w:r>
      <w:hyperlink r:id="rId23">
        <w:r>
          <w:rPr>
            <w:rStyle w:val="-"/>
            <w:rFonts w:ascii="Times New Roman" w:hAnsi="Times New Roman" w:cs="Times New Roman"/>
            <w:color w:val="3465A4"/>
            <w:sz w:val="24"/>
            <w:szCs w:val="24"/>
          </w:rPr>
          <w:t>https://dlib.eastview.com/browse/publication/70426</w:t>
        </w:r>
      </w:hyperlink>
      <w:r>
        <w:rPr>
          <w:rFonts w:ascii="Times New Roman" w:hAnsi="Times New Roman" w:cs="Times New Roman"/>
          <w:color w:val="3465A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Текст электронный.</w:t>
      </w:r>
    </w:p>
    <w:p w:rsidR="00D546D0" w:rsidRDefault="00D546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46D0" w:rsidRDefault="00CE114A">
      <w:pPr>
        <w:pStyle w:val="ab"/>
        <w:spacing w:after="0" w:line="252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Нормативно-правовые документы</w:t>
      </w:r>
    </w:p>
    <w:p w:rsidR="00D546D0" w:rsidRDefault="00D546D0">
      <w:pPr>
        <w:pStyle w:val="ab"/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D0" w:rsidRDefault="00CE114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Рубрикатор клинических рекомендаций Министерства здравоохранения</w:t>
      </w:r>
    </w:p>
    <w:p w:rsidR="00D546D0" w:rsidRDefault="00CE114A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65A4"/>
          <w:sz w:val="24"/>
          <w:szCs w:val="24"/>
          <w:u w:val="single"/>
          <w:lang w:eastAsia="ru-RU"/>
        </w:rPr>
        <w:t xml:space="preserve"> </w:t>
      </w:r>
      <w:hyperlink r:id="rId24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https://cr.minzdrav.gov.ru/</w:t>
        </w:r>
      </w:hyperlink>
      <w:r>
        <w:rPr>
          <w:rFonts w:ascii="Times New Roman" w:eastAsia="Times New Roman" w:hAnsi="Times New Roman" w:cs="Times New Roman"/>
          <w:color w:val="3465A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D546D0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D546D0" w:rsidRDefault="00A539F1">
      <w:pPr>
        <w:shd w:val="clear" w:color="auto" w:fill="FFFFFF"/>
        <w:spacing w:after="0" w:line="240" w:lineRule="auto"/>
        <w:textAlignment w:val="baseline"/>
      </w:pPr>
      <w:hyperlink r:id="rId25">
        <w:r w:rsidR="00CE114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Методическое письмо «Реанимация и стабилизация состояния новорождённых детей в родильном зале»</w:t>
        </w:r>
      </w:hyperlink>
      <w:r w:rsidR="00C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>
        <w:r w:rsidR="00CE114A"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http://neonatology.pro/wpcontent/uploads/2020/03/letter_resuscitation_newborn_delivery_2020.pdf</w:t>
        </w:r>
      </w:hyperlink>
    </w:p>
    <w:p w:rsidR="00D546D0" w:rsidRDefault="00D54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CE114A">
      <w:p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Клинические рекомендации Союза педиатров России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27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https://www.pediatr-russia.ru/information/klin-rek/deystvuyushchie-klinicheskie-rekomendatsii/index.php</w:t>
        </w:r>
      </w:hyperlink>
      <w:r>
        <w:rPr>
          <w:rFonts w:ascii="Times New Roman" w:eastAsia="Times New Roman" w:hAnsi="Times New Roman" w:cs="Times New Roman"/>
          <w:color w:val="3465A4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D5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0" w:rsidRDefault="00CE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Программное обеспечение и Интернет-ресурсы</w:t>
      </w:r>
    </w:p>
    <w:p w:rsidR="00D546D0" w:rsidRDefault="00D546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D0" w:rsidRDefault="00CE114A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Научная электронная библиотека, издательские дома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Научная электронная библиотека (НЭБ): </w:t>
      </w:r>
      <w:hyperlink r:id="rId28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www.elibrary.ru</w:t>
        </w:r>
      </w:hyperlink>
      <w:r>
        <w:rPr>
          <w:rFonts w:ascii="Times New Roman" w:eastAsia="Times New Roman" w:hAnsi="Times New Roman" w:cs="Times New Roman"/>
          <w:b/>
          <w:color w:val="3465A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Кокрановское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сообщество - </w:t>
      </w:r>
      <w:hyperlink r:id="rId29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www.cochrane.ru</w:t>
        </w:r>
      </w:hyperlink>
      <w:r>
        <w:rPr>
          <w:rFonts w:ascii="Times New Roman" w:eastAsia="Arial Unicode MS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hyperlink r:id="rId30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https://www.studentlibrary.ru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hyperlink r:id="rId31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https://www.books-up.ru/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hyperlink r:id="rId32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https://e.lanbook.com/</w:t>
        </w:r>
      </w:hyperlink>
      <w:r>
        <w:rPr>
          <w:rFonts w:ascii="Times New Roman" w:eastAsia="Times New Roman" w:hAnsi="Times New Roman" w:cs="Times New Roman"/>
          <w:color w:val="3465A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Объединенная научная медицинская библиотека </w:t>
      </w:r>
      <w:hyperlink r:id="rId33" w:tgtFrame="_blank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highlight w:val="white"/>
            <w:lang w:eastAsia="ru-RU"/>
          </w:rPr>
          <w:t>http://lib.vrngmu.ru/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Российская  государственная библиотека - </w:t>
      </w:r>
      <w:hyperlink r:id="rId34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www.rsl.ru</w:t>
        </w:r>
      </w:hyperlink>
      <w:r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Центральная научно-медицинская библиотека Первого МГМУ им. И.М. Сеченова - </w:t>
      </w:r>
      <w:hyperlink r:id="rId35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www.scsml.rssi.ru</w:t>
        </w:r>
      </w:hyperlink>
      <w:r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Издательство «Медицина» - </w:t>
      </w:r>
      <w:hyperlink r:id="rId36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www.medlit.ru</w:t>
        </w:r>
      </w:hyperlink>
      <w:r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Издательский дом «Русский врач» (журналы «Врач», «Фармация», книги серии «Практическому врачу») - </w:t>
      </w:r>
      <w:hyperlink r:id="rId37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www.rusvrach.ru</w:t>
        </w:r>
      </w:hyperlink>
      <w:r>
        <w:rPr>
          <w:rFonts w:ascii="Times New Roman" w:eastAsia="Arial Unicode MS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Издательство РАМН (книги по всем отраслям медицины) - </w:t>
      </w:r>
      <w:hyperlink r:id="rId38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www.iramn.ru</w:t>
        </w:r>
      </w:hyperlink>
      <w:r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Издательский дом «Практика» (переводная медицинская литература) - </w:t>
      </w:r>
      <w:hyperlink r:id="rId39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www.practica.ru</w:t>
        </w:r>
      </w:hyperlink>
      <w:r>
        <w:rPr>
          <w:rFonts w:ascii="Times New Roman" w:eastAsia="Arial Unicode MS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60" w:right="5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Издательский дом «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Гэотар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-МЕД» (учебная литература для базисного и постдипломного образования врачей) - </w:t>
      </w:r>
      <w:hyperlink r:id="rId40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www.geotar.ru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D546D0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546D0" w:rsidRDefault="00CE114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Общемедицинские и официальные службы</w:t>
      </w:r>
    </w:p>
    <w:p w:rsidR="00D546D0" w:rsidRDefault="00CE114A">
      <w:pPr>
        <w:pStyle w:val="ab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Министерство здравоохранения РФ - </w:t>
      </w:r>
      <w:hyperlink r:id="rId41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https://www.rosminzdrav.ru/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Всемирная организация здравоохранения - </w:t>
      </w:r>
      <w:r>
        <w:rPr>
          <w:rStyle w:val="-"/>
          <w:rFonts w:ascii="Times New Roman" w:eastAsia="Times New Roman" w:hAnsi="Times New Roman" w:cs="Times New Roman"/>
          <w:color w:val="3465A4"/>
          <w:sz w:val="24"/>
          <w:szCs w:val="24"/>
          <w:lang w:eastAsia="ru-RU"/>
        </w:rPr>
        <w:t>http://www.who.int/ru/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Российская академия медицинских наук - </w:t>
      </w:r>
      <w:hyperlink r:id="rId42">
        <w:r>
          <w:rPr>
            <w:rStyle w:val="-"/>
            <w:rFonts w:ascii="Times New Roman" w:eastAsia="Arial Unicode MS" w:hAnsi="Times New Roman" w:cs="Times New Roman"/>
            <w:color w:val="3465A4"/>
            <w:sz w:val="24"/>
            <w:szCs w:val="24"/>
            <w:lang w:eastAsia="ru-RU"/>
          </w:rPr>
          <w:t>www.ramn.ru</w:t>
        </w:r>
      </w:hyperlink>
      <w:r>
        <w:rPr>
          <w:rFonts w:ascii="Times New Roman" w:eastAsia="Arial Unicode MS" w:hAnsi="Times New Roman" w:cs="Times New Roman"/>
          <w:color w:val="0563C1"/>
          <w:sz w:val="24"/>
          <w:szCs w:val="24"/>
          <w:u w:val="single"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непрерывного медицинского и фармацевтического образования Минздрава России </w:t>
      </w:r>
      <w:hyperlink r:id="rId43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http://edu.rosminzdrav.ru/</w:t>
        </w:r>
      </w:hyperlink>
      <w:r>
        <w:rPr>
          <w:rFonts w:ascii="Times New Roman" w:eastAsia="Times New Roman" w:hAnsi="Times New Roman" w:cs="Times New Roman"/>
          <w:color w:val="3465A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CE114A">
      <w:pPr>
        <w:pStyle w:val="ab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Методический центр аккредитации специалистов</w:t>
      </w:r>
      <w:r>
        <w:rPr>
          <w:rFonts w:ascii="Times New Roman" w:eastAsia="Arial Unicode MS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44">
        <w:r>
          <w:rPr>
            <w:rStyle w:val="-"/>
            <w:rFonts w:ascii="Times New Roman" w:eastAsia="Times New Roman" w:hAnsi="Times New Roman" w:cs="Times New Roman"/>
            <w:color w:val="3465A4"/>
            <w:sz w:val="24"/>
            <w:szCs w:val="24"/>
            <w:lang w:eastAsia="ru-RU"/>
          </w:rPr>
          <w:t>https://fmza.ru/</w:t>
        </w:r>
      </w:hyperlink>
      <w:r>
        <w:rPr>
          <w:rFonts w:ascii="Times New Roman" w:eastAsia="Times New Roman" w:hAnsi="Times New Roman" w:cs="Times New Roman"/>
          <w:color w:val="3465A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D546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546D0" w:rsidRDefault="00CE114A">
      <w:pPr>
        <w:widowControl w:val="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Англоязычная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база данных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 медицинских публикаций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D546D0" w:rsidRDefault="00CE114A">
      <w:pPr>
        <w:pStyle w:val="ab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en-US" w:eastAsia="ru-RU"/>
        </w:rPr>
        <w:t>PubMed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hyperlink r:id="rId45"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val="en-US" w:eastAsia="ru-RU"/>
          </w:rPr>
          <w:t>https</w:t>
        </w:r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eastAsia="ru-RU"/>
          </w:rPr>
          <w:t>://</w:t>
        </w:r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val="en-US" w:eastAsia="ru-RU"/>
          </w:rPr>
          <w:t>ncbi</w:t>
        </w:r>
        <w:proofErr w:type="spellEnd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val="en-US" w:eastAsia="ru-RU"/>
          </w:rPr>
          <w:t>nlm</w:t>
        </w:r>
        <w:proofErr w:type="spellEnd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val="en-US" w:eastAsia="ru-RU"/>
          </w:rPr>
          <w:t>nih</w:t>
        </w:r>
        <w:proofErr w:type="spellEnd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val="en-US" w:eastAsia="ru-RU"/>
          </w:rPr>
          <w:t>pubmed</w:t>
        </w:r>
        <w:proofErr w:type="spellEnd"/>
        <w:r>
          <w:rPr>
            <w:rStyle w:val="-"/>
            <w:rFonts w:ascii="Times New Roman" w:eastAsia="Arial Unicode MS" w:hAnsi="Times New Roman" w:cs="Times New Roman"/>
            <w:b/>
            <w:bCs/>
            <w:color w:val="3465A4"/>
            <w:kern w:val="2"/>
            <w:sz w:val="24"/>
            <w:szCs w:val="24"/>
            <w:lang w:eastAsia="ru-RU"/>
          </w:rPr>
          <w:t>/</w:t>
        </w:r>
      </w:hyperlink>
      <w:r>
        <w:rPr>
          <w:rFonts w:ascii="Times New Roman" w:eastAsia="Arial Unicode MS" w:hAnsi="Times New Roman" w:cs="Times New Roman"/>
          <w:b/>
          <w:bCs/>
          <w:color w:val="0000FF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(дата обращения: 18.04.2023г.)</w:t>
      </w:r>
    </w:p>
    <w:p w:rsidR="00D546D0" w:rsidRDefault="00D546D0">
      <w:pPr>
        <w:rPr>
          <w:rFonts w:ascii="Times New Roman" w:hAnsi="Times New Roman" w:cs="Times New Roman"/>
          <w:sz w:val="24"/>
          <w:szCs w:val="24"/>
        </w:rPr>
      </w:pPr>
    </w:p>
    <w:p w:rsidR="00D546D0" w:rsidRDefault="00CE114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D546D0" w:rsidRDefault="00D546D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D0" w:rsidRDefault="00CE114A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УЧРЕЖДЕНИЕ ВЫСШЕГО ПРОФЕССИОНАЛЬНОГО ОБРАЗОВАНИЯ</w:t>
      </w:r>
    </w:p>
    <w:p w:rsidR="00D546D0" w:rsidRDefault="00CE114A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«ВОРОНЕЖСКИЙ ГОСУДАРСТВЕННЫЙ МЕДИЦИНСКИЙ УНИВЕРСИТЕТ ИМ. Н.Н. БУРДЕНКО» </w:t>
      </w:r>
    </w:p>
    <w:p w:rsidR="00D546D0" w:rsidRDefault="00CE114A">
      <w:pPr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D546D0" w:rsidRDefault="00D546D0">
      <w:pPr>
        <w:jc w:val="center"/>
        <w:rPr>
          <w:rFonts w:ascii="Times New Roman" w:hAnsi="Times New Roman"/>
          <w:sz w:val="30"/>
          <w:szCs w:val="30"/>
        </w:rPr>
      </w:pPr>
    </w:p>
    <w:p w:rsidR="00D546D0" w:rsidRDefault="00D546D0">
      <w:pPr>
        <w:jc w:val="center"/>
        <w:rPr>
          <w:rFonts w:ascii="Times New Roman" w:hAnsi="Times New Roman"/>
          <w:sz w:val="30"/>
          <w:szCs w:val="30"/>
        </w:rPr>
      </w:pPr>
    </w:p>
    <w:p w:rsidR="00D546D0" w:rsidRDefault="00D546D0">
      <w:pPr>
        <w:jc w:val="center"/>
        <w:rPr>
          <w:rFonts w:ascii="Times New Roman" w:hAnsi="Times New Roman"/>
          <w:sz w:val="30"/>
          <w:szCs w:val="30"/>
        </w:rPr>
      </w:pPr>
    </w:p>
    <w:p w:rsidR="00D546D0" w:rsidRDefault="00CE114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ОТЧЕТ</w:t>
      </w:r>
    </w:p>
    <w:p w:rsidR="00D546D0" w:rsidRDefault="00CE114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производственной практики </w:t>
      </w:r>
    </w:p>
    <w:p w:rsidR="00D546D0" w:rsidRDefault="00D546D0">
      <w:pPr>
        <w:jc w:val="center"/>
        <w:rPr>
          <w:rFonts w:ascii="Times New Roman" w:hAnsi="Times New Roman"/>
          <w:sz w:val="30"/>
          <w:szCs w:val="30"/>
        </w:rPr>
      </w:pPr>
    </w:p>
    <w:p w:rsidR="00D546D0" w:rsidRDefault="00CE114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АМБУЛАТОРНОЕ ВЕДЕНИЕ НЕДОНОШЕННЫХ ДЕТЕЙ И ДЕТЕЙ С ОЧЕНЬ НИЗКОЙ И ЭКСТРЕМАЛЬНО НИЗКОЙ МАССОЙ ТЕЛА</w:t>
      </w:r>
      <w:r>
        <w:rPr>
          <w:rFonts w:ascii="Times New Roman" w:hAnsi="Times New Roman"/>
          <w:sz w:val="30"/>
          <w:szCs w:val="30"/>
        </w:rPr>
        <w:t xml:space="preserve">» </w:t>
      </w:r>
    </w:p>
    <w:p w:rsidR="00D546D0" w:rsidRDefault="00D546D0">
      <w:pPr>
        <w:jc w:val="center"/>
        <w:rPr>
          <w:rFonts w:ascii="Times New Roman" w:hAnsi="Times New Roman"/>
          <w:sz w:val="30"/>
          <w:szCs w:val="30"/>
        </w:rPr>
      </w:pPr>
    </w:p>
    <w:p w:rsidR="00D546D0" w:rsidRDefault="00CE114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студента 6 курса « » группы </w:t>
      </w:r>
    </w:p>
    <w:p w:rsidR="00D546D0" w:rsidRDefault="00CE114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педиатрического факультета </w:t>
      </w:r>
    </w:p>
    <w:p w:rsidR="00D546D0" w:rsidRDefault="00D546D0">
      <w:pPr>
        <w:jc w:val="center"/>
        <w:rPr>
          <w:rFonts w:ascii="Times New Roman" w:hAnsi="Times New Roman"/>
          <w:sz w:val="30"/>
          <w:szCs w:val="30"/>
        </w:rPr>
      </w:pPr>
    </w:p>
    <w:p w:rsidR="00D546D0" w:rsidRDefault="00CE1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Ф.И.О.________________________________________________________ </w:t>
      </w:r>
    </w:p>
    <w:p w:rsidR="00D546D0" w:rsidRDefault="00CE1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производственной практики (клиническая база): </w:t>
      </w:r>
    </w:p>
    <w:p w:rsidR="00D546D0" w:rsidRDefault="00CE1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______________________________________________________________ </w:t>
      </w:r>
    </w:p>
    <w:p w:rsidR="00D546D0" w:rsidRDefault="00CE1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производственной практики_____________________________ </w:t>
      </w:r>
    </w:p>
    <w:p w:rsidR="00D546D0" w:rsidRDefault="00CE1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производственной практики:_________________________ </w:t>
      </w:r>
    </w:p>
    <w:p w:rsidR="00D546D0" w:rsidRDefault="00D546D0">
      <w:pPr>
        <w:jc w:val="both"/>
        <w:rPr>
          <w:rFonts w:ascii="Times New Roman" w:hAnsi="Times New Roman"/>
          <w:sz w:val="24"/>
          <w:szCs w:val="24"/>
        </w:rPr>
      </w:pPr>
    </w:p>
    <w:p w:rsidR="00D546D0" w:rsidRDefault="00CE1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проведение практики на кафедре: Ф.И.О.________________________________________________________ </w:t>
      </w:r>
    </w:p>
    <w:p w:rsidR="00D546D0" w:rsidRDefault="00CE1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в базовом лечебном учреждении: </w:t>
      </w:r>
    </w:p>
    <w:p w:rsidR="00D546D0" w:rsidRDefault="00CE1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Занимаемая должность: __________________________________________ Ф.И.О._________________________________________________________ </w:t>
      </w:r>
    </w:p>
    <w:p w:rsidR="00D546D0" w:rsidRDefault="00D546D0">
      <w:pPr>
        <w:jc w:val="center"/>
        <w:rPr>
          <w:rFonts w:ascii="Times New Roman" w:hAnsi="Times New Roman"/>
          <w:sz w:val="30"/>
          <w:szCs w:val="30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РАБОЧИЙ ГРАФИК (ПЛАН) ПРОВЕДЕНИЯ ПРАКТИКИ </w:t>
      </w: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студента _____________________________________________________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Отделение___________________________________________________________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Прибыл в организацию _______________________________________________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Выбыл из организации _______________________________________________ </w:t>
      </w:r>
    </w:p>
    <w:p w:rsidR="00D546D0" w:rsidRDefault="00D546D0">
      <w:pPr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6"/>
        <w:gridCol w:w="3863"/>
        <w:gridCol w:w="2409"/>
        <w:gridCol w:w="2417"/>
      </w:tblGrid>
      <w:tr w:rsidR="00D546D0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Вид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Сроки выполнения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Подпись ответственного лица </w:t>
            </w:r>
          </w:p>
        </w:tc>
      </w:tr>
      <w:tr w:rsidR="00D546D0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профильной организацией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инструктажа по технике безопасности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инструктажа по пожарной безопасности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индивидуального задания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учебной и научной литературой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23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отчетной документации по производственной практике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Студент                                                       _____________/____________________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подпись                                 Ф.И.О.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практики от кафедры                                 _____________/____________________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подпись                                      Ф.И.О.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профильной организации                       _____________/____________________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подпись                                Ф.И.О.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546D0" w:rsidRDefault="00D546D0">
      <w:pPr>
        <w:rPr>
          <w:rFonts w:ascii="Times New Roman" w:hAnsi="Times New Roman"/>
        </w:rPr>
      </w:pPr>
    </w:p>
    <w:p w:rsidR="00D546D0" w:rsidRDefault="00CE11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</w:t>
      </w: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ВЫПОЛНЕНИЕ ИНДИВИДУАЛЬНОГО ЗАДАНИЯ НА ПРАКТИКЕ</w:t>
      </w: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(база практики)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2446"/>
        <w:gridCol w:w="1578"/>
        <w:gridCol w:w="693"/>
        <w:gridCol w:w="674"/>
        <w:gridCol w:w="735"/>
        <w:gridCol w:w="735"/>
        <w:gridCol w:w="692"/>
        <w:gridCol w:w="614"/>
        <w:gridCol w:w="853"/>
      </w:tblGrid>
      <w:tr w:rsidR="00D546D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навык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прохождения практики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физического развития новорожденных 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соответствия физического развития сроку </w:t>
            </w:r>
            <w:proofErr w:type="spellStart"/>
            <w:r>
              <w:rPr>
                <w:rFonts w:ascii="Times New Roman" w:hAnsi="Times New Roman"/>
              </w:rPr>
              <w:t>гестации</w:t>
            </w:r>
            <w:proofErr w:type="spellEnd"/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морфо-функциональной зрелости новорожденного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</w:t>
            </w:r>
            <w:proofErr w:type="spellStart"/>
            <w:r>
              <w:rPr>
                <w:rFonts w:ascii="Times New Roman" w:hAnsi="Times New Roman"/>
              </w:rPr>
              <w:t>постконцептуального</w:t>
            </w:r>
            <w:proofErr w:type="spellEnd"/>
            <w:r>
              <w:rPr>
                <w:rFonts w:ascii="Times New Roman" w:hAnsi="Times New Roman"/>
              </w:rPr>
              <w:t xml:space="preserve"> и/или </w:t>
            </w:r>
            <w:proofErr w:type="spellStart"/>
            <w:r>
              <w:rPr>
                <w:rFonts w:ascii="Times New Roman" w:hAnsi="Times New Roman"/>
              </w:rPr>
              <w:t>скоррегированного</w:t>
            </w:r>
            <w:proofErr w:type="spellEnd"/>
            <w:r>
              <w:rPr>
                <w:rFonts w:ascii="Times New Roman" w:hAnsi="Times New Roman"/>
              </w:rPr>
              <w:t xml:space="preserve"> возраста новорожденного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очень низкой и экстремально низкой массой тела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Осмотр новорожденного ребенка 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моторного, предречевого развития новорожденного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очень низкой и экстремально низкой массой тела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Интерпретация данных лабораторного  и клинико-инструментального обследования новорожденных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очень низкой и экстремально низкой массой тела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Консультирование родителей/законных представителей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режиму дня, уходу, характеру вскармливания и</w:t>
            </w:r>
          </w:p>
          <w:p w:rsidR="00D546D0" w:rsidRDefault="00CE11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закаливанию, профилактике развития дефицитных состояний у  недоношенных детей, родившихся с очень низкой и экстремально низкой</w:t>
            </w:r>
          </w:p>
          <w:p w:rsidR="00D546D0" w:rsidRDefault="00CE114A">
            <w:pPr>
              <w:pStyle w:val="aa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массой тела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 новорожденного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Зондовое кормление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 новорожденного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группы здоровья новорожденного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наблюдения за новорожденным на педиатрическом участке после выписки из стационара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вакцинации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ИД-1п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ИД-2п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ИД-3п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ИД-4п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ИД-5п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К-1,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студента_________________________________________________ 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врача._____________________________________ </w:t>
      </w: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Объем освоения компетенций в соответствии с требованиями федерального государственного образовательного стандарта высшего образования по направлению подготовки (специальности) </w:t>
      </w:r>
    </w:p>
    <w:p w:rsidR="00D546D0" w:rsidRDefault="00CE114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____________________ </w:t>
      </w:r>
    </w:p>
    <w:tbl>
      <w:tblPr>
        <w:tblW w:w="10224" w:type="dxa"/>
        <w:tblInd w:w="-6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"/>
        <w:gridCol w:w="3227"/>
        <w:gridCol w:w="4485"/>
        <w:gridCol w:w="1988"/>
      </w:tblGrid>
      <w:tr w:rsidR="00D546D0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tabs>
                <w:tab w:val="left" w:pos="832"/>
                <w:tab w:val="right" w:pos="9639"/>
              </w:tabs>
              <w:spacing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содержание компетенции (или ее части)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индикатора достижения универсальной компетенции (ИД)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Освоено/не освоено</w:t>
            </w:r>
          </w:p>
          <w:p w:rsidR="00D546D0" w:rsidRDefault="00CE114A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</w:rPr>
              <w:t>неосвоении</w:t>
            </w:r>
            <w:proofErr w:type="spellEnd"/>
            <w:r>
              <w:rPr>
                <w:rFonts w:ascii="Times New Roman" w:hAnsi="Times New Roman"/>
              </w:rPr>
              <w:t>- указать причину</w:t>
            </w:r>
          </w:p>
        </w:tc>
      </w:tr>
      <w:tr w:rsidR="00D546D0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 (проблемной ситуации)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и предлагает возможные варианты системного подхода в решении задачи (проблемной ситуации), оценивая их достоинства и недостатки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ИД-3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собственные выводы и точку зрения на основе аргументированных данных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и оценивает риски (последствия) возможных решений поставленной задачи</w:t>
            </w:r>
          </w:p>
          <w:p w:rsidR="00D546D0" w:rsidRDefault="00CE114A">
            <w:pPr>
              <w:widowControl w:val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ИД-5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стратегическое решение проблемных ситуаций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лидерство в планировании и осуществлении профессиональной деятельности, в постановке целей, в побуждении других к достижению поставленных целей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Вырабатывает командную стратегию для выполнения практических задач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Распределяет задания и добивается их исполнения реализуя основные функции управления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Формулирует, аргументирует, отстаивает свое мнение и общие решения, несет личную ответственность за результаты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ИД-5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Умеет разрешать конфликты на основе согласования позиций и учета интересов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Выбирает стиль общения и язык жестов с учетом ситуации взаимодействия</w:t>
            </w:r>
          </w:p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Ведет деловую переписку на государственном и иностранном языке с учетом особенностей стилистики официальных и неофициальных писем, социокультурных различий</w:t>
            </w:r>
          </w:p>
          <w:p w:rsidR="00D546D0" w:rsidRDefault="00CE11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 выступает, строит свое выступление с учетом аудитории и цели общения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преодолеть коммуникативные барьеры при межкультурном взаимодействии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3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Придерживается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оказание первой помощи пострадавшему</w:t>
            </w:r>
          </w:p>
          <w:p w:rsidR="00D546D0" w:rsidRDefault="00D546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использовать базовые дефектологические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в социальной и профессиональной сферах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ИД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Обладает представлениями о принципах недискриминационного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 и осуществляет профессиональную деятельность с лицами, имеющими инвалидность или ограниченные возможности здоровья</w:t>
            </w:r>
          </w:p>
          <w:p w:rsidR="00D546D0" w:rsidRDefault="00CE114A">
            <w:pPr>
              <w:widowControl w:val="0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УК-9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Взаимодействует с лицами, имеющими ограниченные возможности здоровья или инвалидность в социальной и профессиональной сферах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46D0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оказывать медицинскую помощь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обследование детей с целью установления диагноза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 лечение детям и контролирует его эффективность и безопасность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3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и контролирует эффективность индивидуальных реабилитационных программ для детей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мероприятия, в том числе санитарно-просветительные работы, среди детей и их родителей</w:t>
            </w:r>
          </w:p>
          <w:p w:rsidR="00D546D0" w:rsidRDefault="00CE11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деятельность  медицинского персонала и ведет медицинскую документацию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6D0" w:rsidRDefault="00D546D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CE1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Отзыв руководителя практики от медицинской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организациия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546D0" w:rsidRDefault="00CE11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студента ____ курса ___________факультета </w:t>
      </w:r>
    </w:p>
    <w:p w:rsidR="00D546D0" w:rsidRDefault="00D546D0">
      <w:pPr>
        <w:jc w:val="center"/>
        <w:rPr>
          <w:rFonts w:ascii="Times New Roman" w:hAnsi="Times New Roman"/>
        </w:rPr>
      </w:pP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Студент___________________________________________________________,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группы, _________________________________ факультета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«____»_____________ по «____» __________________20____г.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проходил(а) производственную практику в должности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в_______________________________________________________________________________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(название МО)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Краткая оценка работы студента: ___________________________________________________ 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Оценка студента: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Теоретическая и практическая подготовка___________________</w:t>
      </w:r>
    </w:p>
    <w:p w:rsidR="00D546D0" w:rsidRDefault="00CE1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Активность в освоении практических навыков_______________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Оценка взаимоотношений с коллективом ______</w:t>
      </w:r>
      <w:r>
        <w:rPr>
          <w:rFonts w:ascii="Times New Roman" w:hAnsi="Times New Roman"/>
        </w:rPr>
        <w:t>_____________</w:t>
      </w:r>
    </w:p>
    <w:p w:rsidR="00D546D0" w:rsidRDefault="00D546D0">
      <w:pPr>
        <w:jc w:val="both"/>
        <w:rPr>
          <w:rFonts w:ascii="Times New Roman" w:hAnsi="Times New Roman"/>
        </w:rPr>
      </w:pP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«___»_______________20___г.                                                 _____________________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(подпись врача, печать) 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«___»_______________20___г.                                                _____________________</w:t>
      </w:r>
    </w:p>
    <w:p w:rsidR="00D546D0" w:rsidRDefault="00CE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 xml:space="preserve">(подпись главного врача) </w:t>
      </w:r>
    </w:p>
    <w:p w:rsidR="00D546D0" w:rsidRDefault="00D546D0">
      <w:pPr>
        <w:jc w:val="both"/>
        <w:rPr>
          <w:rFonts w:ascii="Times New Roman" w:hAnsi="Times New Roman"/>
          <w:sz w:val="21"/>
          <w:szCs w:val="21"/>
        </w:rPr>
      </w:pPr>
    </w:p>
    <w:p w:rsidR="00D546D0" w:rsidRDefault="00CE11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печати </w:t>
      </w:r>
    </w:p>
    <w:p w:rsidR="00D546D0" w:rsidRDefault="00CE11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(гербовая печать) </w:t>
      </w:r>
    </w:p>
    <w:p w:rsidR="00D546D0" w:rsidRDefault="00D546D0">
      <w:pPr>
        <w:rPr>
          <w:rFonts w:ascii="Times New Roman" w:hAnsi="Times New Roman"/>
          <w:sz w:val="28"/>
          <w:szCs w:val="28"/>
        </w:rPr>
      </w:pPr>
    </w:p>
    <w:p w:rsidR="00D546D0" w:rsidRDefault="00CE1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работы студента преподавателем-куратором практики от Воронежского государственного медицинского университета им. Н.Н. Бурденко</w:t>
      </w:r>
    </w:p>
    <w:p w:rsidR="00D546D0" w:rsidRDefault="00CE114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«___»_______________20___г. __________________________________</w:t>
      </w:r>
    </w:p>
    <w:p w:rsidR="00D546D0" w:rsidRDefault="00CE114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(оценка, подпись) </w:t>
      </w: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0" w:rsidRDefault="00CE114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D546D0" w:rsidRDefault="00D546D0">
      <w:pPr>
        <w:shd w:val="clear" w:color="auto" w:fill="FFFFFF"/>
        <w:suppressAutoHyphens w:val="0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CE114A">
      <w:pPr>
        <w:suppressAutoHyphens w:val="0"/>
        <w:jc w:val="center"/>
        <w:rPr>
          <w:rFonts w:eastAsia="NSimSun" w:cs="Lucida Sans"/>
          <w:b/>
          <w:bCs/>
          <w:kern w:val="2"/>
          <w:lang w:eastAsia="zh-CN" w:bidi="hi-IN"/>
        </w:rPr>
      </w:pPr>
      <w:r>
        <w:rPr>
          <w:rFonts w:eastAsia="NSimSun" w:cs="Lucida Sans"/>
          <w:b/>
          <w:bCs/>
          <w:kern w:val="2"/>
          <w:lang w:eastAsia="zh-CN" w:bidi="hi-IN"/>
        </w:rPr>
        <w:t xml:space="preserve"> ПЕРВИЧНЫЙ ОСМОТР НОВОРОЖДЕННОГО</w:t>
      </w:r>
    </w:p>
    <w:p w:rsidR="00D546D0" w:rsidRDefault="00CE114A">
      <w:pPr>
        <w:suppressAutoHyphens w:val="0"/>
        <w:jc w:val="both"/>
      </w:pPr>
      <w:r>
        <w:rPr>
          <w:rFonts w:eastAsia="Liberation Serif;Times New Roma" w:cs="Liberation Serif;Times New Roma"/>
        </w:rPr>
        <w:t xml:space="preserve"> </w:t>
      </w:r>
      <w:r>
        <w:rPr>
          <w:b/>
          <w:bCs/>
          <w:i/>
          <w:iCs/>
        </w:rPr>
        <w:t>Ф.И.О. пациента</w:t>
      </w:r>
      <w:r>
        <w:t xml:space="preserve"> ___________________________________________________________ 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Дата консультации</w:t>
      </w:r>
      <w:r>
        <w:t xml:space="preserve"> ___________________________ </w:t>
      </w:r>
      <w:r>
        <w:rPr>
          <w:b/>
          <w:bCs/>
          <w:i/>
          <w:iCs/>
        </w:rPr>
        <w:t xml:space="preserve">Время </w:t>
      </w:r>
      <w:r>
        <w:t>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 xml:space="preserve">Возраст матери____ Беременность </w:t>
      </w:r>
      <w:r>
        <w:t>_____, предыдущие беременности _______________________, течение настоящей беременности: 1 триместр_______________________________________________ 2 триместр____________________________ 3 триместр ______________________________________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Роды</w:t>
      </w:r>
      <w:r>
        <w:t xml:space="preserve"> _____, срок родов ___________, самостоятельные / оперативные ___________________</w:t>
      </w:r>
    </w:p>
    <w:p w:rsidR="00D546D0" w:rsidRDefault="00CE114A">
      <w:pPr>
        <w:suppressAutoHyphens w:val="0"/>
        <w:jc w:val="both"/>
      </w:pPr>
      <w:r>
        <w:t>1 период родов _________, 2 период родов _______, характер ОВ 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 xml:space="preserve">Оценка по шкале </w:t>
      </w:r>
      <w:proofErr w:type="spellStart"/>
      <w:r>
        <w:rPr>
          <w:b/>
          <w:bCs/>
          <w:i/>
          <w:iCs/>
        </w:rPr>
        <w:t>Апгар</w:t>
      </w:r>
      <w:proofErr w:type="spellEnd"/>
      <w:r>
        <w:t xml:space="preserve"> ___/___баллов. </w:t>
      </w:r>
      <w:r>
        <w:rPr>
          <w:b/>
          <w:bCs/>
        </w:rPr>
        <w:t>Вес</w:t>
      </w:r>
      <w:r>
        <w:t xml:space="preserve"> при рождении______, рост ____, ОГ___, </w:t>
      </w:r>
      <w:proofErr w:type="spellStart"/>
      <w:r>
        <w:t>Огр</w:t>
      </w:r>
      <w:proofErr w:type="spellEnd"/>
      <w:r>
        <w:t xml:space="preserve"> 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Состояние ребенка при рождении</w:t>
      </w:r>
      <w:r>
        <w:t xml:space="preserve"> удовлетворительное/средней тяжести/тяжелое/крайне тяжелое. Переведен на пост раздельного пребывания/палату совместного пребывания с мамой. </w:t>
      </w:r>
      <w:r>
        <w:rPr>
          <w:b/>
          <w:bCs/>
          <w:i/>
          <w:iCs/>
        </w:rPr>
        <w:t>К груди приложен</w:t>
      </w:r>
      <w:r>
        <w:t xml:space="preserve"> в </w:t>
      </w:r>
      <w:proofErr w:type="spellStart"/>
      <w:r>
        <w:t>родзале</w:t>
      </w:r>
      <w:proofErr w:type="spellEnd"/>
      <w:r>
        <w:t xml:space="preserve">/ первые сутки / не приложен. </w:t>
      </w:r>
    </w:p>
    <w:p w:rsidR="00D546D0" w:rsidRDefault="00CE114A">
      <w:pPr>
        <w:suppressAutoHyphens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Объективные данные 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Вес в день осмотра</w:t>
      </w:r>
      <w:r>
        <w:t xml:space="preserve"> _______г   Т _____ </w:t>
      </w:r>
      <w:proofErr w:type="spellStart"/>
      <w:r>
        <w:rPr>
          <w:lang w:val="en-US"/>
        </w:rPr>
        <w:t>SaO</w:t>
      </w:r>
      <w:proofErr w:type="spellEnd"/>
      <w:r w:rsidRPr="00A102FA">
        <w:rPr>
          <w:vertAlign w:val="subscript"/>
        </w:rPr>
        <w:t xml:space="preserve">2_____% </w:t>
      </w:r>
      <w:r w:rsidRPr="00A102FA">
        <w:t>ЧСС</w:t>
      </w:r>
      <w:r>
        <w:t xml:space="preserve"> ___ ЧД _____ ОГ _____ </w:t>
      </w:r>
      <w:proofErr w:type="spellStart"/>
      <w:r>
        <w:t>Огр</w:t>
      </w:r>
      <w:proofErr w:type="spellEnd"/>
      <w:r>
        <w:t>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Общее состояние ребенка</w:t>
      </w:r>
      <w:r>
        <w:t xml:space="preserve"> удовлетворительное/средней степени тяжести/тяжелое/крайне тяжелое.  Тяжесть обусловлена неврологической симптоматикой/ дыхательными нарушениями / проявлениями инфекции/метаболическими нарушениями/ другое ___________________________________________ _______________________________________________________________________________________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Вскармливание в день осмотра</w:t>
      </w:r>
      <w:r>
        <w:t xml:space="preserve">: грудь матери/материнское молоко/адаптированная смесь. Объем питания разовый _____мл, суточный ______. Предложенный объем питания усваивает/не усваивает. Сосет охотно/вяло/с перерывами на отдых/ не сосет. 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Пороки развития</w:t>
      </w:r>
      <w:r>
        <w:t xml:space="preserve"> нет/есть. _______________________________________________________________</w:t>
      </w:r>
    </w:p>
    <w:p w:rsidR="00D546D0" w:rsidRDefault="00CE114A">
      <w:pPr>
        <w:suppressAutoHyphens w:val="0"/>
        <w:jc w:val="both"/>
      </w:pPr>
      <w:r>
        <w:t xml:space="preserve">Стигмы </w:t>
      </w:r>
      <w:proofErr w:type="spellStart"/>
      <w:r>
        <w:t>дизэмбриогенеза</w:t>
      </w:r>
      <w:proofErr w:type="spellEnd"/>
      <w:r>
        <w:t xml:space="preserve"> &lt;</w:t>
      </w:r>
      <w:r w:rsidRPr="00A102FA">
        <w:t xml:space="preserve">5 /&gt;5. </w:t>
      </w:r>
      <w:r>
        <w:t xml:space="preserve">Оценка по шкале </w:t>
      </w:r>
      <w:proofErr w:type="spellStart"/>
      <w:r>
        <w:t>Боллард</w:t>
      </w:r>
      <w:proofErr w:type="spellEnd"/>
      <w:r>
        <w:t xml:space="preserve"> ____ баллов, ГВ _____ недель. Соответствует ГВ/ МФН. </w:t>
      </w:r>
      <w:r>
        <w:rPr>
          <w:b/>
          <w:bCs/>
          <w:i/>
          <w:iCs/>
        </w:rPr>
        <w:t>Реакция на осмотр:</w:t>
      </w:r>
      <w:r>
        <w:t xml:space="preserve"> оживление спонтанной двигательной активности/ эмоционально/негативно/вяло/не реагирует. </w:t>
      </w:r>
      <w:r>
        <w:rPr>
          <w:b/>
          <w:bCs/>
          <w:i/>
          <w:iCs/>
        </w:rPr>
        <w:t>Крик</w:t>
      </w:r>
      <w:r>
        <w:t xml:space="preserve"> громкий /эмоциональный / слабый / монотонный / болезненный / раздражительный / мозговой /писк / </w:t>
      </w:r>
      <w:proofErr w:type="spellStart"/>
      <w:r>
        <w:t>стридорозный</w:t>
      </w:r>
      <w:proofErr w:type="spellEnd"/>
      <w:r>
        <w:t xml:space="preserve">. Болевой синдром оценка по шкале </w:t>
      </w:r>
      <w:r>
        <w:rPr>
          <w:lang w:val="en-US"/>
        </w:rPr>
        <w:t>DAN</w:t>
      </w:r>
      <w:r w:rsidRPr="00A102FA">
        <w:t xml:space="preserve"> _____/ </w:t>
      </w:r>
      <w:r>
        <w:rPr>
          <w:b/>
          <w:bCs/>
          <w:i/>
          <w:iCs/>
        </w:rPr>
        <w:t>Поза</w:t>
      </w:r>
      <w:r>
        <w:t xml:space="preserve"> </w:t>
      </w:r>
      <w:proofErr w:type="spellStart"/>
      <w:r>
        <w:t>полуфлексорная</w:t>
      </w:r>
      <w:proofErr w:type="spellEnd"/>
      <w:r>
        <w:t>/</w:t>
      </w:r>
      <w:proofErr w:type="spellStart"/>
      <w:r>
        <w:t>флексорная</w:t>
      </w:r>
      <w:proofErr w:type="spellEnd"/>
      <w:r>
        <w:t xml:space="preserve">/распластанная _______________. </w:t>
      </w:r>
      <w:r>
        <w:rPr>
          <w:b/>
          <w:bCs/>
          <w:i/>
          <w:iCs/>
        </w:rPr>
        <w:t>Спонтанная двигательная активность</w:t>
      </w:r>
      <w:r>
        <w:t xml:space="preserve"> удовлетворительная/повышена/снижена /отсутствует. </w:t>
      </w:r>
      <w:r>
        <w:rPr>
          <w:b/>
          <w:bCs/>
          <w:i/>
          <w:iCs/>
        </w:rPr>
        <w:t>Мышечный тонус</w:t>
      </w:r>
      <w:r>
        <w:t xml:space="preserve"> физиологический </w:t>
      </w:r>
      <w:proofErr w:type="spellStart"/>
      <w:r>
        <w:t>гипертонус</w:t>
      </w:r>
      <w:proofErr w:type="spellEnd"/>
      <w:r>
        <w:t xml:space="preserve"> флексоров/равномерно диффузно снижен/перемежающийся/мышечная дистония.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Рефлексы периода новорожденности</w:t>
      </w:r>
      <w:r>
        <w:t xml:space="preserve"> вызываются/ живые/вызываются после латентного периода/ быстро истощаются/не вызываются. По группам: орального автоматизма поисковый + / -, хоботковый + / -, сосательный + / -, ладонно-ротовой Бабкина +/ -; спинального автоматизма: </w:t>
      </w:r>
      <w:proofErr w:type="gramStart"/>
      <w:r>
        <w:t>хватательный  +</w:t>
      </w:r>
      <w:proofErr w:type="gramEnd"/>
      <w:r>
        <w:t xml:space="preserve"> / - , Робинсона + / - , Моро 1 фаза +/-, 2 фаза +/-, опоры +/ -, опирается на всю стопу / на пальцы / на наружный край стопы; шаговый + / - , ползания Бауэра + / - ______________________________________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lastRenderedPageBreak/>
        <w:t>Очаговая симптоматика</w:t>
      </w:r>
      <w:r>
        <w:t xml:space="preserve"> есть / нет_______________________________________________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Кожные покровы:</w:t>
      </w:r>
      <w:r>
        <w:t xml:space="preserve"> розовые / бледные / с мраморным рисунком / с серым оттенком / </w:t>
      </w:r>
      <w:proofErr w:type="spellStart"/>
      <w:r>
        <w:t>иктеричные</w:t>
      </w:r>
      <w:proofErr w:type="spellEnd"/>
      <w:r>
        <w:t xml:space="preserve"> / </w:t>
      </w:r>
      <w:proofErr w:type="spellStart"/>
      <w:r>
        <w:t>субиктеричные</w:t>
      </w:r>
      <w:proofErr w:type="spellEnd"/>
      <w:r>
        <w:t xml:space="preserve">. Распространенность желтушного окрашивания до ____ зоны по </w:t>
      </w:r>
      <w:proofErr w:type="spellStart"/>
      <w:r>
        <w:t>Крамеру</w:t>
      </w:r>
      <w:proofErr w:type="spellEnd"/>
      <w:r>
        <w:t>. Сыпь есть/нет / элементы токсической эритемы/ ___________________________________________________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Цианоз:</w:t>
      </w:r>
      <w:r>
        <w:t xml:space="preserve"> отсутствует / </w:t>
      </w:r>
      <w:proofErr w:type="spellStart"/>
      <w:r>
        <w:t>акроцианоз</w:t>
      </w:r>
      <w:proofErr w:type="spellEnd"/>
      <w:r>
        <w:t xml:space="preserve"> / общий цианоз / цианоз при нагрузке. </w:t>
      </w:r>
      <w:r>
        <w:rPr>
          <w:i/>
          <w:iCs/>
        </w:rPr>
        <w:t>Тургор тканей</w:t>
      </w:r>
      <w:r>
        <w:rPr>
          <w:b/>
          <w:bCs/>
        </w:rPr>
        <w:t xml:space="preserve"> </w:t>
      </w:r>
      <w:r>
        <w:t xml:space="preserve">сохранен/снижен. </w:t>
      </w:r>
      <w:r>
        <w:rPr>
          <w:i/>
          <w:iCs/>
        </w:rPr>
        <w:t>Влажность</w:t>
      </w:r>
      <w:r>
        <w:t xml:space="preserve"> нормальная / сухие / пластинчатое шелушение. </w:t>
      </w:r>
      <w:r>
        <w:rPr>
          <w:i/>
          <w:iCs/>
        </w:rPr>
        <w:t>Подкожно-жировой слой</w:t>
      </w:r>
      <w:r>
        <w:t xml:space="preserve"> распределен равномерно / неравномерно / развит / истончен / отсутствует. </w:t>
      </w:r>
      <w:r>
        <w:rPr>
          <w:b/>
          <w:bCs/>
          <w:i/>
          <w:iCs/>
        </w:rPr>
        <w:t>Слизистые оболочки</w:t>
      </w:r>
      <w:r>
        <w:t xml:space="preserve"> чистые / розовые /сухие / </w:t>
      </w:r>
      <w:proofErr w:type="spellStart"/>
      <w:r>
        <w:t>иктеричные</w:t>
      </w:r>
      <w:proofErr w:type="spellEnd"/>
      <w:r>
        <w:t xml:space="preserve"> / цианотичные. </w:t>
      </w:r>
      <w:r>
        <w:rPr>
          <w:b/>
          <w:bCs/>
          <w:i/>
          <w:iCs/>
        </w:rPr>
        <w:t>Отеки</w:t>
      </w:r>
      <w:r>
        <w:t xml:space="preserve"> есть/нет / пастозность / </w:t>
      </w:r>
      <w:proofErr w:type="spellStart"/>
      <w:r>
        <w:t>склерема</w:t>
      </w:r>
      <w:proofErr w:type="spellEnd"/>
      <w:r>
        <w:t xml:space="preserve"> / </w:t>
      </w:r>
      <w:proofErr w:type="spellStart"/>
      <w:r>
        <w:t>склередема</w:t>
      </w:r>
      <w:proofErr w:type="spellEnd"/>
      <w:r>
        <w:t xml:space="preserve"> / локализованные _________________________. </w:t>
      </w:r>
      <w:r>
        <w:rPr>
          <w:b/>
          <w:bCs/>
          <w:i/>
          <w:iCs/>
        </w:rPr>
        <w:t>Пуповинный остаток</w:t>
      </w:r>
      <w:r>
        <w:t xml:space="preserve"> в скобе / белого цвета / желтого цвета / удален ________________. Пупочное кольцо расположено по центру / смещено к лону / без признаков воспаления / гиперемия вокруг пупочного кольца.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Голова</w:t>
      </w:r>
      <w:r>
        <w:t xml:space="preserve"> округлой формы / конфигурирована / </w:t>
      </w:r>
      <w:proofErr w:type="spellStart"/>
      <w:r>
        <w:t>долихоцефалическая</w:t>
      </w:r>
      <w:proofErr w:type="spellEnd"/>
      <w:r>
        <w:t xml:space="preserve">. Родовая опухоль есть / нет локализована___________. </w:t>
      </w:r>
      <w:proofErr w:type="spellStart"/>
      <w:r>
        <w:t>Кефалогематома</w:t>
      </w:r>
      <w:proofErr w:type="spellEnd"/>
      <w:r>
        <w:t xml:space="preserve"> есть/нет размер _______, локализация 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Большой родничок</w:t>
      </w:r>
      <w:r>
        <w:t xml:space="preserve"> ___*____см не напряжен / на уровне костей черепа / выбухает /напряжен / западает. Малый родничок __________. Швы закрыты / </w:t>
      </w:r>
      <w:proofErr w:type="spellStart"/>
      <w:r>
        <w:t>саггитальный</w:t>
      </w:r>
      <w:proofErr w:type="spellEnd"/>
      <w:r>
        <w:t xml:space="preserve"> ___ см. </w:t>
      </w:r>
      <w:r>
        <w:rPr>
          <w:rFonts w:eastAsia="NSimSun" w:cs="Lucida Sans"/>
          <w:kern w:val="2"/>
          <w:lang w:eastAsia="zh-CN" w:bidi="hi-IN"/>
        </w:rPr>
        <w:t xml:space="preserve">Пальпация головы безболезненная. </w:t>
      </w:r>
      <w:r>
        <w:rPr>
          <w:rFonts w:eastAsia="NSimSun" w:cs="Lucida Sans"/>
          <w:b/>
          <w:bCs/>
          <w:i/>
          <w:iCs/>
          <w:kern w:val="2"/>
          <w:lang w:eastAsia="zh-CN" w:bidi="hi-IN"/>
        </w:rPr>
        <w:t>Ключицы</w:t>
      </w:r>
      <w:r>
        <w:rPr>
          <w:rFonts w:eastAsia="NSimSun" w:cs="Lucida Sans"/>
          <w:kern w:val="2"/>
          <w:lang w:eastAsia="zh-CN" w:bidi="hi-IN"/>
        </w:rPr>
        <w:t xml:space="preserve"> при пальпации целые / крепитация / перелом справа / слева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Грудная клетка</w:t>
      </w:r>
      <w:r>
        <w:t xml:space="preserve"> симметричная / асимметричная /при пальпации безболезненная / болезненность. </w:t>
      </w:r>
      <w:r>
        <w:rPr>
          <w:b/>
          <w:bCs/>
          <w:i/>
          <w:iCs/>
        </w:rPr>
        <w:t>Дыхательные движения</w:t>
      </w:r>
      <w:r>
        <w:t xml:space="preserve"> ритмичные / нерегулярные / апноэ, тип дыхания смешанный, участие живота в акте дыхания да / нет, </w:t>
      </w:r>
      <w:r>
        <w:rPr>
          <w:b/>
          <w:bCs/>
          <w:i/>
          <w:iCs/>
        </w:rPr>
        <w:t>участие вспомогательной мускулатуры</w:t>
      </w:r>
      <w:r>
        <w:t xml:space="preserve"> в акте дыхания отсутствует/ не выражено / выражено (раздувание крыльев носа, втяжение межреберных промежутков, втяжение мечевидного отростка, втяжения яремной ямки, надключичной области). </w:t>
      </w:r>
      <w:r>
        <w:rPr>
          <w:b/>
          <w:bCs/>
          <w:i/>
          <w:iCs/>
        </w:rPr>
        <w:t>При аускультации дыхание</w:t>
      </w:r>
      <w:r>
        <w:t xml:space="preserve"> ослабленное везикулярное, проводится во все отделы да/нет, хрипы есть / нет / сухие / влажные/ мелкопузырчатые/ </w:t>
      </w:r>
      <w:proofErr w:type="spellStart"/>
      <w:r>
        <w:t>крепитирующие</w:t>
      </w:r>
      <w:proofErr w:type="spellEnd"/>
      <w:r>
        <w:t xml:space="preserve"> слева /справа. Оценка степени дыхательных нарушений по </w:t>
      </w:r>
      <w:proofErr w:type="spellStart"/>
      <w:r>
        <w:t>Сильверман</w:t>
      </w:r>
      <w:proofErr w:type="spellEnd"/>
      <w:r>
        <w:t xml:space="preserve"> ____баллов, по </w:t>
      </w:r>
      <w:proofErr w:type="spellStart"/>
      <w:r>
        <w:t>Доунс</w:t>
      </w:r>
      <w:proofErr w:type="spellEnd"/>
      <w:r>
        <w:t xml:space="preserve"> ___ баллов. Респираторная поддержка (ДКП) да /нет. </w:t>
      </w:r>
      <w:r>
        <w:rPr>
          <w:b/>
          <w:bCs/>
          <w:i/>
          <w:iCs/>
        </w:rPr>
        <w:t>Границы сердца</w:t>
      </w:r>
      <w:r>
        <w:t xml:space="preserve"> возрастная норма / расширение влево / вправо. </w:t>
      </w:r>
      <w:r>
        <w:rPr>
          <w:b/>
          <w:bCs/>
          <w:i/>
          <w:iCs/>
        </w:rPr>
        <w:t>Деятельность сердца</w:t>
      </w:r>
      <w:r>
        <w:t xml:space="preserve"> ритмичная / аритмичная / тахикардия / брадикардия / экстрасистолия. Тоны сердца звучные / приглушены / глухие / акцент ___ </w:t>
      </w:r>
      <w:proofErr w:type="gramStart"/>
      <w:r>
        <w:t>тона .</w:t>
      </w:r>
      <w:proofErr w:type="gramEnd"/>
      <w:r>
        <w:t xml:space="preserve"> </w:t>
      </w:r>
      <w:r>
        <w:rPr>
          <w:b/>
          <w:bCs/>
          <w:i/>
          <w:iCs/>
        </w:rPr>
        <w:t>Сердечные шумы:</w:t>
      </w:r>
      <w:r>
        <w:t xml:space="preserve"> есть / нет / систолический / </w:t>
      </w:r>
      <w:proofErr w:type="spellStart"/>
      <w:r>
        <w:t>систоло</w:t>
      </w:r>
      <w:proofErr w:type="spellEnd"/>
      <w:r>
        <w:t xml:space="preserve">-диастолический / на верхушке / в </w:t>
      </w:r>
      <w:r>
        <w:rPr>
          <w:lang w:val="en-US"/>
        </w:rPr>
        <w:t>V</w:t>
      </w:r>
      <w:r>
        <w:t xml:space="preserve">т. / над всей поверхностью сердца / проводится за пределы сердца. </w:t>
      </w:r>
      <w:r>
        <w:rPr>
          <w:b/>
          <w:bCs/>
          <w:i/>
          <w:iCs/>
        </w:rPr>
        <w:t>Пульс</w:t>
      </w:r>
      <w:r>
        <w:t xml:space="preserve"> удовлетворительного наполнения, симметричный на лучевых артериях + / -, локтевых +/ -, бедренных + / -.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Живот</w:t>
      </w:r>
      <w:r>
        <w:t xml:space="preserve"> обычной формы / распластан / вздут / </w:t>
      </w:r>
      <w:proofErr w:type="spellStart"/>
      <w:r>
        <w:t>контурируются</w:t>
      </w:r>
      <w:proofErr w:type="spellEnd"/>
      <w:r>
        <w:t xml:space="preserve"> петли кишечника, при пальпации мягкий / напряжен, безболезненный / болезненный. При аускультации перистальтика активная / снижена/ не выслушивается. </w:t>
      </w:r>
      <w:r>
        <w:rPr>
          <w:b/>
          <w:bCs/>
          <w:i/>
          <w:iCs/>
        </w:rPr>
        <w:t>Печень</w:t>
      </w:r>
      <w:r>
        <w:t xml:space="preserve"> при пальпации + __ см из-под края реберной дуги, край ровный, закруглен, эластичный. Селезенка не увеличена / увеличена ____см из-под края реберной дуги. </w:t>
      </w:r>
      <w:proofErr w:type="spellStart"/>
      <w:r>
        <w:rPr>
          <w:b/>
          <w:bCs/>
          <w:i/>
          <w:iCs/>
        </w:rPr>
        <w:t>Срыгиваний</w:t>
      </w:r>
      <w:proofErr w:type="spellEnd"/>
      <w:r>
        <w:t xml:space="preserve"> нет / есть, </w:t>
      </w:r>
      <w:proofErr w:type="gramStart"/>
      <w:r>
        <w:t>кратность  _</w:t>
      </w:r>
      <w:proofErr w:type="gramEnd"/>
      <w:r>
        <w:t xml:space="preserve">__ раз в сутки,  объем _____мл, характер масс ________________. Рвота нет/есть. Анус есть / нет. </w:t>
      </w:r>
      <w:proofErr w:type="spellStart"/>
      <w:r>
        <w:t>Меконий</w:t>
      </w:r>
      <w:proofErr w:type="spellEnd"/>
      <w:r>
        <w:t xml:space="preserve"> отошел / не отошел. Стул во время осмотра был / </w:t>
      </w:r>
      <w:proofErr w:type="spellStart"/>
      <w:r>
        <w:t>меконий</w:t>
      </w:r>
      <w:proofErr w:type="spellEnd"/>
      <w:r>
        <w:t xml:space="preserve"> / переходный / без патологических примесей / не было. Мочеиспускание безболезненное / болезненное, моча светлая. </w:t>
      </w:r>
      <w:r>
        <w:rPr>
          <w:b/>
          <w:bCs/>
          <w:i/>
          <w:iCs/>
        </w:rPr>
        <w:t>Наружные половые органы</w:t>
      </w:r>
      <w:r>
        <w:t xml:space="preserve"> сформированы правильно по женскому типу / по мужскому типу</w:t>
      </w:r>
    </w:p>
    <w:p w:rsidR="00D546D0" w:rsidRDefault="00CE114A">
      <w:pPr>
        <w:suppressAutoHyphens w:val="0"/>
        <w:jc w:val="both"/>
      </w:pPr>
      <w:r>
        <w:t xml:space="preserve">Периферический катетер </w:t>
      </w:r>
      <w:proofErr w:type="spellStart"/>
      <w:r>
        <w:t>функционаирует</w:t>
      </w:r>
      <w:proofErr w:type="spellEnd"/>
      <w:r>
        <w:t>, без признаков инфицирования</w:t>
      </w:r>
    </w:p>
    <w:p w:rsidR="00D546D0" w:rsidRDefault="00CE114A">
      <w:pPr>
        <w:suppressAutoHyphens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Данные обследования:</w:t>
      </w:r>
    </w:p>
    <w:p w:rsidR="00D546D0" w:rsidRDefault="00CE114A">
      <w:pPr>
        <w:suppressAutoHyphens w:val="0"/>
        <w:jc w:val="both"/>
      </w:pPr>
      <w:r>
        <w:t xml:space="preserve">ОАК от __________ </w:t>
      </w:r>
      <w:proofErr w:type="spellStart"/>
      <w:r>
        <w:rPr>
          <w:lang w:val="en-US"/>
        </w:rPr>
        <w:t>Hb</w:t>
      </w:r>
      <w:proofErr w:type="spellEnd"/>
      <w:r w:rsidRPr="00A102FA">
        <w:t>___</w:t>
      </w:r>
      <w:r>
        <w:rPr>
          <w:lang w:val="en-US"/>
        </w:rPr>
        <w:t>RBC</w:t>
      </w:r>
      <w:r w:rsidRPr="00A102FA">
        <w:t xml:space="preserve">____ </w:t>
      </w:r>
      <w:proofErr w:type="spellStart"/>
      <w:r>
        <w:rPr>
          <w:lang w:val="en-US"/>
        </w:rPr>
        <w:t>Ht</w:t>
      </w:r>
      <w:proofErr w:type="spellEnd"/>
      <w:r w:rsidRPr="00A102FA">
        <w:t xml:space="preserve"> </w:t>
      </w:r>
      <w:r>
        <w:t>___</w:t>
      </w:r>
      <w:proofErr w:type="spellStart"/>
      <w:r>
        <w:t>WBC_____п</w:t>
      </w:r>
      <w:proofErr w:type="spellEnd"/>
      <w:r>
        <w:t xml:space="preserve">/я____% с/я_____% лимф _______% </w:t>
      </w:r>
      <w:proofErr w:type="spellStart"/>
      <w:r>
        <w:t>эоз</w:t>
      </w:r>
      <w:proofErr w:type="spellEnd"/>
      <w:r>
        <w:t xml:space="preserve"> ____% </w:t>
      </w:r>
      <w:proofErr w:type="spellStart"/>
      <w:r>
        <w:t>мон</w:t>
      </w:r>
      <w:proofErr w:type="spellEnd"/>
      <w:r>
        <w:t xml:space="preserve">____% </w:t>
      </w:r>
      <w:r>
        <w:rPr>
          <w:lang w:val="en-US"/>
        </w:rPr>
        <w:t>ESR</w:t>
      </w:r>
      <w:r>
        <w:t>______Дополнительно____________________________________</w:t>
      </w:r>
    </w:p>
    <w:p w:rsidR="00D546D0" w:rsidRDefault="00CE114A">
      <w:pPr>
        <w:suppressAutoHyphens w:val="0"/>
        <w:jc w:val="both"/>
      </w:pPr>
      <w:r>
        <w:lastRenderedPageBreak/>
        <w:t>СРБ от _____________________ ПКТ от ___________ ТБИ от _________________________</w:t>
      </w:r>
    </w:p>
    <w:p w:rsidR="00D546D0" w:rsidRDefault="00CE114A">
      <w:pPr>
        <w:suppressAutoHyphens w:val="0"/>
        <w:jc w:val="both"/>
      </w:pPr>
      <w:r>
        <w:t>УЗИ от__________________________________________________________________________</w:t>
      </w:r>
    </w:p>
    <w:p w:rsidR="00D546D0" w:rsidRDefault="00CE114A">
      <w:pPr>
        <w:suppressAutoHyphens w:val="0"/>
        <w:jc w:val="both"/>
      </w:pPr>
      <w:r>
        <w:t>________________________________________________________________________________</w:t>
      </w:r>
    </w:p>
    <w:p w:rsidR="00D546D0" w:rsidRDefault="00CE114A">
      <w:pPr>
        <w:suppressAutoHyphens w:val="0"/>
        <w:jc w:val="both"/>
      </w:pPr>
      <w:r>
        <w:t>Биохимический анализ крови от ____________________________________________________</w:t>
      </w:r>
    </w:p>
    <w:p w:rsidR="00D546D0" w:rsidRDefault="00CE114A">
      <w:pPr>
        <w:suppressAutoHyphens w:val="0"/>
        <w:jc w:val="both"/>
      </w:pPr>
      <w:r>
        <w:t>КЩС от ________________________________ Глюкоза от ______________________________</w:t>
      </w:r>
    </w:p>
    <w:p w:rsidR="00D546D0" w:rsidRDefault="00CE114A">
      <w:pPr>
        <w:suppressAutoHyphens w:val="0"/>
        <w:jc w:val="both"/>
      </w:pPr>
      <w:r>
        <w:rPr>
          <w:b/>
          <w:bCs/>
          <w:i/>
          <w:iCs/>
        </w:rPr>
        <w:t>Получает лечение:</w:t>
      </w:r>
      <w:r>
        <w:t xml:space="preserve"> режим кроватки / кроватки с подогревом / </w:t>
      </w:r>
      <w:proofErr w:type="spellStart"/>
      <w:r>
        <w:t>кювез</w:t>
      </w:r>
      <w:proofErr w:type="spellEnd"/>
      <w:r>
        <w:t xml:space="preserve">, уход, ФШО, </w:t>
      </w:r>
      <w:proofErr w:type="spellStart"/>
      <w:r>
        <w:t>инфузионная</w:t>
      </w:r>
      <w:proofErr w:type="spellEnd"/>
      <w:r>
        <w:t xml:space="preserve"> терапия с целью коррекции метаболических нарушений, антибактериальная терапия _______________________, коррекция гипогликемии</w:t>
      </w:r>
    </w:p>
    <w:p w:rsidR="00D546D0" w:rsidRDefault="00CE114A">
      <w:pPr>
        <w:suppressAutoHyphens w:val="0"/>
        <w:jc w:val="both"/>
        <w:rPr>
          <w:i/>
          <w:iCs/>
        </w:rPr>
      </w:pPr>
      <w:r>
        <w:rPr>
          <w:i/>
          <w:iCs/>
        </w:rPr>
        <w:t>Медикаментозное лечение:</w:t>
      </w:r>
    </w:p>
    <w:p w:rsidR="00D546D0" w:rsidRDefault="00CE114A">
      <w:pPr>
        <w:widowControl w:val="0"/>
        <w:suppressAutoHyphens w:val="0"/>
        <w:ind w:firstLine="454"/>
        <w:jc w:val="both"/>
        <w:rPr>
          <w:i/>
          <w:iCs/>
        </w:rPr>
      </w:pPr>
      <w:r>
        <w:rPr>
          <w:i/>
          <w:iCs/>
        </w:rPr>
        <w:t xml:space="preserve">Учитывая данные акушерско-гинекологического анамнеза, соматического анамнеза матери, течения настоящей </w:t>
      </w:r>
      <w:proofErr w:type="spellStart"/>
      <w:r>
        <w:rPr>
          <w:i/>
          <w:iCs/>
        </w:rPr>
        <w:t>боременности</w:t>
      </w:r>
      <w:proofErr w:type="spellEnd"/>
      <w:r>
        <w:rPr>
          <w:i/>
          <w:iCs/>
        </w:rPr>
        <w:t xml:space="preserve"> и родов, особенности периода ранней адаптации, данных объективного осмотра и данных обследования новорожденного можно поставить диагноз:</w:t>
      </w:r>
    </w:p>
    <w:p w:rsidR="00D546D0" w:rsidRDefault="00CE114A">
      <w:pPr>
        <w:suppressAutoHyphens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6D0" w:rsidRDefault="00D546D0">
      <w:pPr>
        <w:suppressAutoHyphens w:val="0"/>
        <w:jc w:val="both"/>
      </w:pPr>
    </w:p>
    <w:p w:rsidR="00D546D0" w:rsidRDefault="00CE114A">
      <w:pPr>
        <w:suppressAutoHyphens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Рекомендовано:</w:t>
      </w:r>
    </w:p>
    <w:p w:rsidR="00D546D0" w:rsidRDefault="00CE114A">
      <w:pPr>
        <w:suppressAutoHyphens w:val="0"/>
        <w:jc w:val="both"/>
      </w:pPr>
      <w:r>
        <w:t>1. Режим ________________________________________________________________________</w:t>
      </w:r>
    </w:p>
    <w:p w:rsidR="00D546D0" w:rsidRDefault="00CE114A">
      <w:pPr>
        <w:suppressAutoHyphens w:val="0"/>
        <w:jc w:val="both"/>
      </w:pPr>
      <w:r>
        <w:t>2. Вскармливание ________________________________________________________________</w:t>
      </w:r>
    </w:p>
    <w:p w:rsidR="00D546D0" w:rsidRDefault="00CE114A">
      <w:pPr>
        <w:suppressAutoHyphens w:val="0"/>
        <w:jc w:val="both"/>
      </w:pPr>
      <w:r>
        <w:t>3. С целью уточнения диагноза необходимо провести обследование и консультации специалистов:</w:t>
      </w:r>
    </w:p>
    <w:p w:rsidR="00D546D0" w:rsidRDefault="00CE114A">
      <w:pPr>
        <w:suppressAutoHyphens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6D0" w:rsidRDefault="00D546D0">
      <w:pPr>
        <w:suppressAutoHyphens w:val="0"/>
        <w:jc w:val="both"/>
      </w:pPr>
    </w:p>
    <w:p w:rsidR="00D546D0" w:rsidRDefault="00CE114A">
      <w:pPr>
        <w:shd w:val="clear" w:color="auto" w:fill="FFFFFF"/>
        <w:suppressAutoHyphens w:val="0"/>
        <w:spacing w:after="0" w:line="240" w:lineRule="auto"/>
        <w:jc w:val="both"/>
        <w:rPr>
          <w:rFonts w:ascii="Liberation Serif;Times New Roma" w:eastAsia="Liberation Serif;Times New Roma" w:hAnsi="Liberation Serif;Times New Roma" w:cs="Liberation Serif;Times New Roma"/>
          <w:kern w:val="2"/>
          <w:lang w:eastAsia="zh-CN" w:bidi="hi-IN"/>
        </w:rPr>
      </w:pPr>
      <w:r>
        <w:rPr>
          <w:rFonts w:ascii="Liberation Serif;Times New Roma" w:eastAsia="Times New Roman" w:hAnsi="Liberation Serif;Times New Roma" w:cs="Times New Roman"/>
          <w:b/>
          <w:bCs/>
          <w:kern w:val="2"/>
          <w:sz w:val="24"/>
          <w:szCs w:val="24"/>
          <w:lang w:eastAsia="ru-RU" w:bidi="hi-IN"/>
        </w:rPr>
        <w:t xml:space="preserve">Студент </w:t>
      </w: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46D0" w:rsidRDefault="00D546D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sectPr w:rsidR="00D546D0" w:rsidSect="00D546D0">
      <w:pgSz w:w="11906" w:h="16838"/>
      <w:pgMar w:top="1134" w:right="850" w:bottom="1134" w:left="13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587"/>
    <w:multiLevelType w:val="multilevel"/>
    <w:tmpl w:val="867EF76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0C943A07"/>
    <w:multiLevelType w:val="multilevel"/>
    <w:tmpl w:val="B80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803892"/>
    <w:multiLevelType w:val="multilevel"/>
    <w:tmpl w:val="D7AC84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EB7790"/>
    <w:multiLevelType w:val="multilevel"/>
    <w:tmpl w:val="312CC830"/>
    <w:lvl w:ilvl="0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 w15:restartNumberingAfterBreak="0">
    <w:nsid w:val="21E7549B"/>
    <w:multiLevelType w:val="multilevel"/>
    <w:tmpl w:val="FEBAD25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 w15:restartNumberingAfterBreak="0">
    <w:nsid w:val="2C766D2F"/>
    <w:multiLevelType w:val="multilevel"/>
    <w:tmpl w:val="E63667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B909D6"/>
    <w:multiLevelType w:val="multilevel"/>
    <w:tmpl w:val="2FC28B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C41681"/>
    <w:multiLevelType w:val="multilevel"/>
    <w:tmpl w:val="0BE80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1F6862"/>
    <w:multiLevelType w:val="multilevel"/>
    <w:tmpl w:val="98E2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784B"/>
    <w:multiLevelType w:val="multilevel"/>
    <w:tmpl w:val="5944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445A73"/>
    <w:multiLevelType w:val="multilevel"/>
    <w:tmpl w:val="4D4CD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B74442"/>
    <w:multiLevelType w:val="multilevel"/>
    <w:tmpl w:val="A4E4451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00A0650"/>
    <w:multiLevelType w:val="multilevel"/>
    <w:tmpl w:val="B570F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9799E"/>
    <w:multiLevelType w:val="multilevel"/>
    <w:tmpl w:val="F350C41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6D0"/>
    <w:rsid w:val="00A102FA"/>
    <w:rsid w:val="00A539F1"/>
    <w:rsid w:val="00CE114A"/>
    <w:rsid w:val="00D546D0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3ECB"/>
  <w15:docId w15:val="{FB8C7476-0110-4907-AF37-A0A2F02E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FB"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D546D0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rsid w:val="00D546D0"/>
    <w:rPr>
      <w:color w:val="000080"/>
      <w:u w:val="single"/>
    </w:rPr>
  </w:style>
  <w:style w:type="character" w:customStyle="1" w:styleId="a3">
    <w:name w:val="Посещённая гиперссылка"/>
    <w:rsid w:val="00D546D0"/>
    <w:rPr>
      <w:color w:val="954F72"/>
      <w:u w:val="single"/>
    </w:rPr>
  </w:style>
  <w:style w:type="character" w:customStyle="1" w:styleId="WW8Num4z0">
    <w:name w:val="WW8Num4z0"/>
    <w:qFormat/>
    <w:rsid w:val="00D546D0"/>
    <w:rPr>
      <w:rFonts w:ascii="Symbol" w:eastAsia="Times New Roman" w:hAnsi="Symbol" w:cs="Symbol"/>
      <w:b/>
      <w:color w:val="000000"/>
      <w:kern w:val="2"/>
      <w:sz w:val="24"/>
      <w:szCs w:val="28"/>
      <w:lang w:eastAsia="ar-SA"/>
    </w:rPr>
  </w:style>
  <w:style w:type="character" w:customStyle="1" w:styleId="WW8Num4z1">
    <w:name w:val="WW8Num4z1"/>
    <w:qFormat/>
    <w:rsid w:val="00D546D0"/>
    <w:rPr>
      <w:b/>
    </w:rPr>
  </w:style>
  <w:style w:type="character" w:customStyle="1" w:styleId="WW8Num4z2">
    <w:name w:val="WW8Num4z2"/>
    <w:qFormat/>
    <w:rsid w:val="00D546D0"/>
  </w:style>
  <w:style w:type="character" w:customStyle="1" w:styleId="WW8Num4z3">
    <w:name w:val="WW8Num4z3"/>
    <w:qFormat/>
    <w:rsid w:val="00D546D0"/>
  </w:style>
  <w:style w:type="character" w:customStyle="1" w:styleId="WW8Num4z4">
    <w:name w:val="WW8Num4z4"/>
    <w:qFormat/>
    <w:rsid w:val="00D546D0"/>
  </w:style>
  <w:style w:type="character" w:customStyle="1" w:styleId="WW8Num4z5">
    <w:name w:val="WW8Num4z5"/>
    <w:qFormat/>
    <w:rsid w:val="00D546D0"/>
  </w:style>
  <w:style w:type="character" w:customStyle="1" w:styleId="WW8Num4z6">
    <w:name w:val="WW8Num4z6"/>
    <w:qFormat/>
    <w:rsid w:val="00D546D0"/>
  </w:style>
  <w:style w:type="character" w:customStyle="1" w:styleId="WW8Num4z7">
    <w:name w:val="WW8Num4z7"/>
    <w:qFormat/>
    <w:rsid w:val="00D546D0"/>
  </w:style>
  <w:style w:type="character" w:customStyle="1" w:styleId="WW8Num4z8">
    <w:name w:val="WW8Num4z8"/>
    <w:qFormat/>
    <w:rsid w:val="00D546D0"/>
  </w:style>
  <w:style w:type="character" w:customStyle="1" w:styleId="WW8Num5z0">
    <w:name w:val="WW8Num5z0"/>
    <w:qFormat/>
    <w:rsid w:val="00D546D0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5z1">
    <w:name w:val="WW8Num5z1"/>
    <w:qFormat/>
    <w:rsid w:val="00D546D0"/>
  </w:style>
  <w:style w:type="character" w:customStyle="1" w:styleId="WW8Num5z2">
    <w:name w:val="WW8Num5z2"/>
    <w:qFormat/>
    <w:rsid w:val="00D546D0"/>
  </w:style>
  <w:style w:type="character" w:customStyle="1" w:styleId="WW8Num5z3">
    <w:name w:val="WW8Num5z3"/>
    <w:qFormat/>
    <w:rsid w:val="00D546D0"/>
  </w:style>
  <w:style w:type="character" w:customStyle="1" w:styleId="WW8Num5z4">
    <w:name w:val="WW8Num5z4"/>
    <w:qFormat/>
    <w:rsid w:val="00D546D0"/>
  </w:style>
  <w:style w:type="character" w:customStyle="1" w:styleId="WW8Num5z5">
    <w:name w:val="WW8Num5z5"/>
    <w:qFormat/>
    <w:rsid w:val="00D546D0"/>
  </w:style>
  <w:style w:type="character" w:customStyle="1" w:styleId="WW8Num5z6">
    <w:name w:val="WW8Num5z6"/>
    <w:qFormat/>
    <w:rsid w:val="00D546D0"/>
  </w:style>
  <w:style w:type="character" w:customStyle="1" w:styleId="WW8Num5z7">
    <w:name w:val="WW8Num5z7"/>
    <w:qFormat/>
    <w:rsid w:val="00D546D0"/>
  </w:style>
  <w:style w:type="character" w:customStyle="1" w:styleId="WW8Num5z8">
    <w:name w:val="WW8Num5z8"/>
    <w:qFormat/>
    <w:rsid w:val="00D546D0"/>
  </w:style>
  <w:style w:type="character" w:customStyle="1" w:styleId="WW8Num2z0">
    <w:name w:val="WW8Num2z0"/>
    <w:qFormat/>
    <w:rsid w:val="00D546D0"/>
    <w:rPr>
      <w:rFonts w:ascii="Symbol" w:eastAsia="Times New Roman" w:hAnsi="Symbol" w:cs="Symbol"/>
      <w:color w:val="000000"/>
      <w:kern w:val="2"/>
      <w:sz w:val="28"/>
      <w:szCs w:val="28"/>
      <w:lang w:eastAsia="ar-SA"/>
    </w:rPr>
  </w:style>
  <w:style w:type="character" w:customStyle="1" w:styleId="WW8Num2z1">
    <w:name w:val="WW8Num2z1"/>
    <w:qFormat/>
    <w:rsid w:val="00D546D0"/>
    <w:rPr>
      <w:rFonts w:ascii="Courier New" w:hAnsi="Courier New" w:cs="Courier New"/>
    </w:rPr>
  </w:style>
  <w:style w:type="character" w:customStyle="1" w:styleId="WW8Num2z2">
    <w:name w:val="WW8Num2z2"/>
    <w:qFormat/>
    <w:rsid w:val="00D546D0"/>
    <w:rPr>
      <w:rFonts w:ascii="Wingdings" w:hAnsi="Wingdings" w:cs="Wingdings"/>
    </w:rPr>
  </w:style>
  <w:style w:type="character" w:customStyle="1" w:styleId="WW8Num3z0">
    <w:name w:val="WW8Num3z0"/>
    <w:qFormat/>
    <w:rsid w:val="00D546D0"/>
    <w:rPr>
      <w:rFonts w:ascii="Symbol" w:eastAsia="Times New Roman" w:hAnsi="Symbol" w:cs="Symbol"/>
      <w:kern w:val="2"/>
      <w:sz w:val="28"/>
      <w:szCs w:val="28"/>
      <w:lang w:eastAsia="ar-SA"/>
    </w:rPr>
  </w:style>
  <w:style w:type="character" w:customStyle="1" w:styleId="WW8Num3z1">
    <w:name w:val="WW8Num3z1"/>
    <w:qFormat/>
    <w:rsid w:val="00D546D0"/>
    <w:rPr>
      <w:rFonts w:ascii="Courier New" w:hAnsi="Courier New" w:cs="Courier New"/>
    </w:rPr>
  </w:style>
  <w:style w:type="character" w:customStyle="1" w:styleId="WW8Num3z2">
    <w:name w:val="WW8Num3z2"/>
    <w:qFormat/>
    <w:rsid w:val="00D546D0"/>
    <w:rPr>
      <w:rFonts w:ascii="Wingdings" w:hAnsi="Wingdings" w:cs="Wingdings"/>
    </w:rPr>
  </w:style>
  <w:style w:type="character" w:customStyle="1" w:styleId="a4">
    <w:name w:val="Символ нумерации"/>
    <w:qFormat/>
    <w:rsid w:val="00D546D0"/>
  </w:style>
  <w:style w:type="character" w:customStyle="1" w:styleId="a5">
    <w:name w:val="Маркеры"/>
    <w:qFormat/>
    <w:rsid w:val="00D546D0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D546D0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Заголовок1"/>
    <w:basedOn w:val="a"/>
    <w:next w:val="a6"/>
    <w:qFormat/>
    <w:rsid w:val="00D546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546D0"/>
    <w:pPr>
      <w:spacing w:after="140" w:line="276" w:lineRule="auto"/>
    </w:pPr>
  </w:style>
  <w:style w:type="paragraph" w:styleId="a7">
    <w:name w:val="List"/>
    <w:basedOn w:val="a6"/>
    <w:rsid w:val="00D546D0"/>
    <w:rPr>
      <w:rFonts w:cs="Lucida Sans"/>
    </w:rPr>
  </w:style>
  <w:style w:type="paragraph" w:customStyle="1" w:styleId="10">
    <w:name w:val="Название объекта1"/>
    <w:basedOn w:val="a"/>
    <w:qFormat/>
    <w:rsid w:val="00D546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546D0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qFormat/>
    <w:rsid w:val="00D546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D546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Абзац списка1"/>
    <w:basedOn w:val="a"/>
    <w:qFormat/>
    <w:rsid w:val="008258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basedOn w:val="a"/>
    <w:qFormat/>
    <w:rsid w:val="00D546D0"/>
    <w:pPr>
      <w:suppressLineNumbers/>
    </w:pPr>
  </w:style>
  <w:style w:type="paragraph" w:styleId="ab">
    <w:name w:val="List Paragraph"/>
    <w:basedOn w:val="a"/>
    <w:uiPriority w:val="34"/>
    <w:qFormat/>
    <w:rsid w:val="00EF56CB"/>
    <w:pPr>
      <w:ind w:left="720"/>
      <w:contextualSpacing/>
    </w:pPr>
  </w:style>
  <w:style w:type="paragraph" w:styleId="ac">
    <w:name w:val="Normal (Web)"/>
    <w:basedOn w:val="a"/>
    <w:qFormat/>
    <w:rsid w:val="00CE5E0C"/>
    <w:pPr>
      <w:suppressAutoHyphens w:val="0"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Заголовок таблицы"/>
    <w:basedOn w:val="aa"/>
    <w:qFormat/>
    <w:rsid w:val="00D546D0"/>
    <w:pPr>
      <w:jc w:val="center"/>
    </w:pPr>
    <w:rPr>
      <w:b/>
      <w:bCs/>
    </w:rPr>
  </w:style>
  <w:style w:type="numbering" w:customStyle="1" w:styleId="WW8Num4">
    <w:name w:val="WW8Num4"/>
    <w:qFormat/>
    <w:rsid w:val="00D546D0"/>
  </w:style>
  <w:style w:type="numbering" w:customStyle="1" w:styleId="WW8Num5">
    <w:name w:val="WW8Num5"/>
    <w:qFormat/>
    <w:rsid w:val="00D546D0"/>
  </w:style>
  <w:style w:type="numbering" w:customStyle="1" w:styleId="WW8Num2">
    <w:name w:val="WW8Num2"/>
    <w:qFormat/>
    <w:rsid w:val="00D546D0"/>
  </w:style>
  <w:style w:type="numbering" w:customStyle="1" w:styleId="WW8Num3">
    <w:name w:val="WW8Num3"/>
    <w:qFormat/>
    <w:rsid w:val="00D546D0"/>
  </w:style>
  <w:style w:type="numbering" w:customStyle="1" w:styleId="WW8Num1">
    <w:name w:val="WW8Num1"/>
    <w:qFormat/>
    <w:rsid w:val="00D546D0"/>
  </w:style>
  <w:style w:type="table" w:styleId="ae">
    <w:name w:val="Table Grid"/>
    <w:basedOn w:val="a1"/>
    <w:uiPriority w:val="39"/>
    <w:rsid w:val="00BC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s-up.ru/ru/book/neotlozhnaya-nevrologiya-novorozhdennyh-i-detej-rannego-vozrasta-6501025/" TargetMode="External"/><Relationship Id="rId18" Type="http://schemas.openxmlformats.org/officeDocument/2006/relationships/hyperlink" Target="https://www.rosmedlib.ru/book/ISBN9785970455159.html" TargetMode="External"/><Relationship Id="rId26" Type="http://schemas.openxmlformats.org/officeDocument/2006/relationships/hyperlink" Target="http://neonatology.pro/wpcontent/uploads/2020/03/letter_resuscitation_newborn_delivery_2020.pdf" TargetMode="External"/><Relationship Id="rId39" Type="http://schemas.openxmlformats.org/officeDocument/2006/relationships/hyperlink" Target="http://www.practica.ru/" TargetMode="External"/><Relationship Id="rId21" Type="http://schemas.openxmlformats.org/officeDocument/2006/relationships/hyperlink" Target="https://znanium.com/" TargetMode="External"/><Relationship Id="rId34" Type="http://schemas.openxmlformats.org/officeDocument/2006/relationships/hyperlink" Target="http://www.rsl.ru/" TargetMode="External"/><Relationship Id="rId42" Type="http://schemas.openxmlformats.org/officeDocument/2006/relationships/hyperlink" Target="http://www.ramn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ooks-up.ru/ru/book/dispanserizaciya-gluboko-nedonoshennyh-detej-v-ambulatorno-poliklinicheskih-uchrezhdeniyah-1124215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edlib.ru/book/ISBN9785970457702.html" TargetMode="External"/><Relationship Id="rId29" Type="http://schemas.openxmlformats.org/officeDocument/2006/relationships/hyperlink" Target="http://www.cochra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s-up.ru/ru/book/taktika-vedeniya-nedonoshennyh-detej-s-bronholegochnoj-displaziej-na-ambulatornom-etape-16034854/" TargetMode="External"/><Relationship Id="rId11" Type="http://schemas.openxmlformats.org/officeDocument/2006/relationships/hyperlink" Target="https://www.books-up.ru/ru/book/neonatologiya-v-2-t-t-2-9720445/" TargetMode="External"/><Relationship Id="rId24" Type="http://schemas.openxmlformats.org/officeDocument/2006/relationships/hyperlink" Target="https://cr.minzdrav.gov.ru/" TargetMode="External"/><Relationship Id="rId32" Type="http://schemas.openxmlformats.org/officeDocument/2006/relationships/hyperlink" Target="https://e.lanbook.com/" TargetMode="External"/><Relationship Id="rId37" Type="http://schemas.openxmlformats.org/officeDocument/2006/relationships/hyperlink" Target="http://www.rusvrach.ru/" TargetMode="External"/><Relationship Id="rId40" Type="http://schemas.openxmlformats.org/officeDocument/2006/relationships/hyperlink" Target="http://www.geotar.ru/" TargetMode="External"/><Relationship Id="rId45" Type="http://schemas.openxmlformats.org/officeDocument/2006/relationships/hyperlink" Target="https://www.ncbi.nlm.nih.gov/pubmed/" TargetMode="External"/><Relationship Id="rId5" Type="http://schemas.openxmlformats.org/officeDocument/2006/relationships/hyperlink" Target="https://www.books-up.ru/ru/book/posleduyucshee-nablyudenie-nedonoshennyh-detej-10509918/" TargetMode="External"/><Relationship Id="rId15" Type="http://schemas.openxmlformats.org/officeDocument/2006/relationships/hyperlink" Target="https://www.rosmedlib.ru/book/ISBN9785970454589.html" TargetMode="External"/><Relationship Id="rId23" Type="http://schemas.openxmlformats.org/officeDocument/2006/relationships/hyperlink" Target="https://dlib.eastview.com/browse/publication/70426" TargetMode="External"/><Relationship Id="rId28" Type="http://schemas.openxmlformats.org/officeDocument/2006/relationships/hyperlink" Target="http://www.elibrary.ru/" TargetMode="External"/><Relationship Id="rId36" Type="http://schemas.openxmlformats.org/officeDocument/2006/relationships/hyperlink" Target="http://www.medlit.ru/" TargetMode="External"/><Relationship Id="rId10" Type="http://schemas.openxmlformats.org/officeDocument/2006/relationships/hyperlink" Target="https://www.books-up.ru/ru/book/neonatologiya-v-2-t-t-1-9720228/" TargetMode="External"/><Relationship Id="rId19" Type="http://schemas.openxmlformats.org/officeDocument/2006/relationships/hyperlink" Target="https://dlib.eastview.com/browse/publication/6185" TargetMode="External"/><Relationship Id="rId31" Type="http://schemas.openxmlformats.org/officeDocument/2006/relationships/hyperlink" Target="https://www.books-up.ru/" TargetMode="External"/><Relationship Id="rId44" Type="http://schemas.openxmlformats.org/officeDocument/2006/relationships/hyperlink" Target="https://fmz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-up.ru/ru/book/nedonoshennye-deti-12201503/" TargetMode="External"/><Relationship Id="rId14" Type="http://schemas.openxmlformats.org/officeDocument/2006/relationships/hyperlink" Target="https://www.rosmedlib.ru/book/ISBN9785970439616.html" TargetMode="External"/><Relationship Id="rId22" Type="http://schemas.openxmlformats.org/officeDocument/2006/relationships/hyperlink" Target="https://dlib.eastview.com/browse/publication/4627" TargetMode="External"/><Relationship Id="rId27" Type="http://schemas.openxmlformats.org/officeDocument/2006/relationships/hyperlink" Target="https://www.pediatr-russia.ru/information/klin-rek/deystvuyushchie-klinicheskie-rekomendatsii/index.php" TargetMode="External"/><Relationship Id="rId30" Type="http://schemas.openxmlformats.org/officeDocument/2006/relationships/hyperlink" Target="https://www.studentlibrary.ru/" TargetMode="External"/><Relationship Id="rId35" Type="http://schemas.openxmlformats.org/officeDocument/2006/relationships/hyperlink" Target="http://www.scsml.rssi.ru/" TargetMode="External"/><Relationship Id="rId43" Type="http://schemas.openxmlformats.org/officeDocument/2006/relationships/hyperlink" Target="http://edu.rosminzdrav.ru/" TargetMode="External"/><Relationship Id="rId8" Type="http://schemas.openxmlformats.org/officeDocument/2006/relationships/hyperlink" Target="https://www.rosmedlib.ru/book/ISBN978597043681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smedlib.ru/book/ISBN9785970462133.html" TargetMode="External"/><Relationship Id="rId17" Type="http://schemas.openxmlformats.org/officeDocument/2006/relationships/hyperlink" Target="https://www.rosmedlib.ru/book/ISBN9785970457719.html" TargetMode="External"/><Relationship Id="rId25" Type="http://schemas.openxmlformats.org/officeDocument/2006/relationships/hyperlink" Target="http://neonatology.pro/wp-content/uploads/2020/03/letter_resuscitation_newborn_delivery_2020.pdf" TargetMode="External"/><Relationship Id="rId33" Type="http://schemas.openxmlformats.org/officeDocument/2006/relationships/hyperlink" Target="https://vk.com/away.php?to=http%3A%2F%2Flib.vrngmu.ru%2F&amp;cc_key=" TargetMode="External"/><Relationship Id="rId38" Type="http://schemas.openxmlformats.org/officeDocument/2006/relationships/hyperlink" Target="http://www.iramn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lib.eastview.com/browse/publication/8846" TargetMode="External"/><Relationship Id="rId41" Type="http://schemas.openxmlformats.org/officeDocument/2006/relationships/hyperlink" Target="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11738</Words>
  <Characters>66910</Characters>
  <Application>Microsoft Office Word</Application>
  <DocSecurity>0</DocSecurity>
  <Lines>557</Lines>
  <Paragraphs>156</Paragraphs>
  <ScaleCrop>false</ScaleCrop>
  <Company>Microsoft</Company>
  <LinksUpToDate>false</LinksUpToDate>
  <CharactersWithSpaces>78492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2023-08-06T20:43:00Z</dcterms:created>
  <dcterms:modified xsi:type="dcterms:W3CDTF">2023-08-23T20:50:00Z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